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4135" w:rsidRPr="003B2C57" w:rsidRDefault="003E15C7" w:rsidP="00881479">
      <w:pPr>
        <w:spacing w:line="360" w:lineRule="auto"/>
        <w:jc w:val="center"/>
        <w:rPr>
          <w:rFonts w:ascii="Bookman Old Style" w:hAnsi="Bookman Old Style" w:cstheme="minorHAnsi"/>
          <w:b/>
          <w:sz w:val="24"/>
          <w:szCs w:val="24"/>
        </w:rPr>
      </w:pPr>
      <w:r w:rsidRPr="003B2C57">
        <w:rPr>
          <w:rFonts w:ascii="Bookman Old Style" w:hAnsi="Bookman Old Style" w:cstheme="minorHAnsi"/>
          <w:b/>
          <w:sz w:val="24"/>
          <w:szCs w:val="24"/>
        </w:rPr>
        <w:t>BAB IV</w:t>
      </w:r>
    </w:p>
    <w:p w:rsidR="003E15C7" w:rsidRPr="003B2C57" w:rsidRDefault="003E15C7" w:rsidP="00881479">
      <w:pPr>
        <w:spacing w:line="360" w:lineRule="auto"/>
        <w:jc w:val="center"/>
        <w:rPr>
          <w:rFonts w:ascii="Bookman Old Style" w:hAnsi="Bookman Old Style" w:cstheme="minorHAnsi"/>
          <w:b/>
          <w:sz w:val="24"/>
          <w:szCs w:val="24"/>
        </w:rPr>
      </w:pPr>
      <w:r w:rsidRPr="003B2C57">
        <w:rPr>
          <w:rFonts w:ascii="Bookman Old Style" w:hAnsi="Bookman Old Style" w:cstheme="minorHAnsi"/>
          <w:b/>
          <w:sz w:val="24"/>
          <w:szCs w:val="24"/>
        </w:rPr>
        <w:t>VISI, MISI, TUJUAN, SASARAN</w:t>
      </w:r>
    </w:p>
    <w:p w:rsidR="003E15C7" w:rsidRPr="003B2C57" w:rsidRDefault="003E15C7" w:rsidP="00881479">
      <w:pPr>
        <w:spacing w:line="360" w:lineRule="auto"/>
        <w:jc w:val="center"/>
        <w:rPr>
          <w:rFonts w:ascii="Bookman Old Style" w:hAnsi="Bookman Old Style" w:cstheme="minorHAnsi"/>
          <w:b/>
          <w:sz w:val="24"/>
          <w:szCs w:val="24"/>
        </w:rPr>
      </w:pPr>
      <w:r w:rsidRPr="003B2C57">
        <w:rPr>
          <w:rFonts w:ascii="Bookman Old Style" w:hAnsi="Bookman Old Style" w:cstheme="minorHAnsi"/>
          <w:b/>
          <w:sz w:val="24"/>
          <w:szCs w:val="24"/>
        </w:rPr>
        <w:t>STRATEGI DAN KEBIJAKAN</w:t>
      </w:r>
    </w:p>
    <w:p w:rsidR="003E15C7" w:rsidRPr="003B2C57" w:rsidRDefault="003E15C7" w:rsidP="00881479">
      <w:pPr>
        <w:spacing w:line="360" w:lineRule="auto"/>
        <w:rPr>
          <w:rFonts w:ascii="Bookman Old Style" w:hAnsi="Bookman Old Style" w:cstheme="minorHAnsi"/>
          <w:b/>
          <w:sz w:val="24"/>
          <w:szCs w:val="24"/>
        </w:rPr>
      </w:pPr>
    </w:p>
    <w:p w:rsidR="003E15C7" w:rsidRPr="003B2C57" w:rsidRDefault="003E15C7" w:rsidP="00881479">
      <w:pPr>
        <w:pStyle w:val="ListParagraph"/>
        <w:numPr>
          <w:ilvl w:val="1"/>
          <w:numId w:val="3"/>
        </w:numPr>
        <w:spacing w:line="360" w:lineRule="auto"/>
        <w:ind w:left="567" w:hanging="567"/>
        <w:rPr>
          <w:rFonts w:ascii="Bookman Old Style" w:hAnsi="Bookman Old Style" w:cstheme="minorHAnsi"/>
          <w:b/>
          <w:sz w:val="24"/>
          <w:szCs w:val="24"/>
        </w:rPr>
      </w:pPr>
      <w:r w:rsidRPr="003B2C57">
        <w:rPr>
          <w:rFonts w:ascii="Bookman Old Style" w:hAnsi="Bookman Old Style" w:cstheme="minorHAnsi"/>
          <w:b/>
          <w:sz w:val="24"/>
          <w:szCs w:val="24"/>
        </w:rPr>
        <w:t>Visi Dinas Pendidikan Kabupaten Purwakarta</w:t>
      </w:r>
    </w:p>
    <w:p w:rsidR="008D2083" w:rsidRPr="003B2C57" w:rsidRDefault="003E15C7" w:rsidP="00881479">
      <w:pPr>
        <w:pStyle w:val="TitleChartDiagram"/>
        <w:keepNext w:val="0"/>
        <w:spacing w:before="0" w:line="360" w:lineRule="auto"/>
        <w:ind w:left="567"/>
        <w:jc w:val="both"/>
        <w:rPr>
          <w:rFonts w:ascii="Bookman Old Style" w:hAnsi="Bookman Old Style" w:cstheme="minorHAnsi"/>
          <w:color w:val="000000"/>
          <w:sz w:val="24"/>
          <w:szCs w:val="24"/>
          <w:lang w:val="id-ID"/>
        </w:rPr>
      </w:pPr>
      <w:r w:rsidRPr="003B2C57">
        <w:rPr>
          <w:rFonts w:ascii="Bookman Old Style" w:hAnsi="Bookman Old Style" w:cstheme="minorHAnsi"/>
          <w:color w:val="000000"/>
          <w:sz w:val="24"/>
          <w:szCs w:val="24"/>
          <w:lang w:val="id-ID"/>
        </w:rPr>
        <w:t>Pembangunan bidang pendidikan di Kabupaten Purwakarta merupakan bagian dari pencapaian RPJMD Purwakarta 2009-2014. Karena itu perumusan Visi dan Misi Dinas Pendidikan Kabupaten Purwakarta harus mengacu pada pencapaian visi dan misi Bupati Purwakarta dan RPJMD Purwakarta. Disamping itu, juga harus tetap berpedoman pada tiga pilar kebijakan pemerintah di bidang pendidikan, yaitu (1) pemerataan dan perluasan akses; (2) peningkatan mutu, relevansi dan daya saing; dan (3) penguatan tata kelola, akuntabilitas, dan citra publik.</w:t>
      </w:r>
    </w:p>
    <w:p w:rsidR="008D2083" w:rsidRPr="003B2C57" w:rsidRDefault="003E15C7" w:rsidP="00881479">
      <w:pPr>
        <w:pStyle w:val="TitleChartDiagram"/>
        <w:keepNext w:val="0"/>
        <w:spacing w:before="0" w:line="360" w:lineRule="auto"/>
        <w:ind w:left="567"/>
        <w:jc w:val="both"/>
        <w:rPr>
          <w:rFonts w:ascii="Bookman Old Style" w:hAnsi="Bookman Old Style" w:cstheme="minorHAnsi"/>
          <w:color w:val="000000"/>
          <w:sz w:val="24"/>
          <w:szCs w:val="24"/>
          <w:lang w:val="id-ID"/>
        </w:rPr>
      </w:pPr>
      <w:r w:rsidRPr="003B2C57">
        <w:rPr>
          <w:rFonts w:ascii="Bookman Old Style" w:hAnsi="Bookman Old Style" w:cstheme="minorHAnsi"/>
          <w:color w:val="000000"/>
          <w:sz w:val="24"/>
          <w:szCs w:val="24"/>
          <w:lang w:val="id-ID"/>
        </w:rPr>
        <w:t>Kehidupan global yang penuh persaingan dan kompetitif harus disikapi oleh setiap pengambil kebijakan pendidikan atau pemangku kepentingan (</w:t>
      </w:r>
      <w:r w:rsidRPr="003B2C57">
        <w:rPr>
          <w:rFonts w:ascii="Bookman Old Style" w:hAnsi="Bookman Old Style" w:cstheme="minorHAnsi"/>
          <w:i/>
          <w:iCs/>
          <w:color w:val="000000"/>
          <w:sz w:val="24"/>
          <w:szCs w:val="24"/>
          <w:lang w:val="id-ID"/>
        </w:rPr>
        <w:t>stakeholder</w:t>
      </w:r>
      <w:r w:rsidRPr="003B2C57">
        <w:rPr>
          <w:rFonts w:ascii="Bookman Old Style" w:hAnsi="Bookman Old Style" w:cstheme="minorHAnsi"/>
          <w:color w:val="000000"/>
          <w:sz w:val="24"/>
          <w:szCs w:val="24"/>
          <w:lang w:val="id-ID"/>
        </w:rPr>
        <w:t>) pendidikan. Kehidupan global yang ditandai dengan “dunia tanpa batas” (</w:t>
      </w:r>
      <w:r w:rsidRPr="003B2C57">
        <w:rPr>
          <w:rFonts w:ascii="Bookman Old Style" w:hAnsi="Bookman Old Style" w:cstheme="minorHAnsi"/>
          <w:i/>
          <w:iCs/>
          <w:color w:val="000000"/>
          <w:sz w:val="24"/>
          <w:szCs w:val="24"/>
          <w:lang w:val="id-ID"/>
        </w:rPr>
        <w:t>borderless world</w:t>
      </w:r>
      <w:r w:rsidRPr="003B2C57">
        <w:rPr>
          <w:rFonts w:ascii="Bookman Old Style" w:hAnsi="Bookman Old Style" w:cstheme="minorHAnsi"/>
          <w:color w:val="000000"/>
          <w:sz w:val="24"/>
          <w:szCs w:val="24"/>
          <w:lang w:val="id-ID"/>
        </w:rPr>
        <w:t>), kemajuan teknologi informasi dan komunikasi (</w:t>
      </w:r>
      <w:r w:rsidRPr="003B2C57">
        <w:rPr>
          <w:rFonts w:ascii="Bookman Old Style" w:hAnsi="Bookman Old Style" w:cstheme="minorHAnsi"/>
          <w:i/>
          <w:iCs/>
          <w:color w:val="000000"/>
          <w:sz w:val="24"/>
          <w:szCs w:val="24"/>
          <w:lang w:val="id-ID"/>
        </w:rPr>
        <w:t>borderless information</w:t>
      </w:r>
      <w:r w:rsidRPr="003B2C57">
        <w:rPr>
          <w:rFonts w:ascii="Bookman Old Style" w:hAnsi="Bookman Old Style" w:cstheme="minorHAnsi"/>
          <w:color w:val="000000"/>
          <w:sz w:val="24"/>
          <w:szCs w:val="24"/>
          <w:lang w:val="id-ID"/>
        </w:rPr>
        <w:t>), masyarakat ilmu pengetahuan (</w:t>
      </w:r>
      <w:r w:rsidRPr="003B2C57">
        <w:rPr>
          <w:rFonts w:ascii="Bookman Old Style" w:hAnsi="Bookman Old Style" w:cstheme="minorHAnsi"/>
          <w:i/>
          <w:iCs/>
          <w:color w:val="000000"/>
          <w:sz w:val="24"/>
          <w:szCs w:val="24"/>
          <w:lang w:val="id-ID"/>
        </w:rPr>
        <w:t>knowledge society</w:t>
      </w:r>
      <w:r w:rsidRPr="003B2C57">
        <w:rPr>
          <w:rFonts w:ascii="Bookman Old Style" w:hAnsi="Bookman Old Style" w:cstheme="minorHAnsi"/>
          <w:color w:val="000000"/>
          <w:sz w:val="24"/>
          <w:szCs w:val="24"/>
          <w:lang w:val="id-ID"/>
        </w:rPr>
        <w:t>), dan masyarakat mega kompetisi (</w:t>
      </w:r>
      <w:r w:rsidRPr="003B2C57">
        <w:rPr>
          <w:rFonts w:ascii="Bookman Old Style" w:hAnsi="Bookman Old Style" w:cstheme="minorHAnsi"/>
          <w:i/>
          <w:iCs/>
          <w:color w:val="000000"/>
          <w:sz w:val="24"/>
          <w:szCs w:val="24"/>
          <w:lang w:val="id-ID"/>
        </w:rPr>
        <w:t>mega competition society</w:t>
      </w:r>
      <w:r w:rsidRPr="003B2C57">
        <w:rPr>
          <w:rFonts w:ascii="Bookman Old Style" w:hAnsi="Bookman Old Style" w:cstheme="minorHAnsi"/>
          <w:color w:val="000000"/>
          <w:sz w:val="24"/>
          <w:szCs w:val="24"/>
          <w:lang w:val="id-ID"/>
        </w:rPr>
        <w:t xml:space="preserve">), memerlukan sumber daya manusia yang berkualitas. Sumber daya manusia yang berkualitas dihasilkan melalui suatu sistem pendidikan yang berkualitas. Sistem pendidikan yang berkualitas harus direncanakan dan dikelola secara profesional, yang diawali dengan perumusan visi dan misi yang tepat berdasarkan kemampuan dan </w:t>
      </w:r>
      <w:r w:rsidRPr="003B2C57">
        <w:rPr>
          <w:rFonts w:ascii="Bookman Old Style" w:hAnsi="Bookman Old Style" w:cstheme="minorHAnsi"/>
          <w:color w:val="000000"/>
          <w:sz w:val="24"/>
          <w:szCs w:val="24"/>
          <w:lang w:val="id-ID"/>
        </w:rPr>
        <w:lastRenderedPageBreak/>
        <w:t xml:space="preserve">dukungan sumber daya </w:t>
      </w:r>
      <w:bookmarkStart w:id="0" w:name="_GoBack"/>
      <w:bookmarkEnd w:id="0"/>
      <w:r w:rsidRPr="003B2C57">
        <w:rPr>
          <w:rFonts w:ascii="Bookman Old Style" w:hAnsi="Bookman Old Style" w:cstheme="minorHAnsi"/>
          <w:color w:val="000000"/>
          <w:sz w:val="24"/>
          <w:szCs w:val="24"/>
          <w:lang w:val="id-ID"/>
        </w:rPr>
        <w:t>yang tersedia. Penetapan rumusan visi dan misi Dinas Pendidikan Kabupaten Purwakarta juga disesuaikan dengan tuntutan era globalisasi dengan segenap dampak yang diakibatkannya.</w:t>
      </w:r>
    </w:p>
    <w:p w:rsidR="008D2083" w:rsidRPr="003B2C57" w:rsidRDefault="003E15C7" w:rsidP="00881479">
      <w:pPr>
        <w:pStyle w:val="TitleChartDiagram"/>
        <w:keepNext w:val="0"/>
        <w:spacing w:before="0" w:line="360" w:lineRule="auto"/>
        <w:ind w:left="567"/>
        <w:jc w:val="both"/>
        <w:rPr>
          <w:rFonts w:ascii="Bookman Old Style" w:hAnsi="Bookman Old Style" w:cstheme="minorHAnsi"/>
          <w:color w:val="000000"/>
          <w:sz w:val="24"/>
          <w:szCs w:val="24"/>
          <w:lang w:val="id-ID"/>
        </w:rPr>
      </w:pPr>
      <w:r w:rsidRPr="003B2C57">
        <w:rPr>
          <w:rFonts w:ascii="Bookman Old Style" w:hAnsi="Bookman Old Style" w:cstheme="minorHAnsi"/>
          <w:color w:val="000000"/>
          <w:sz w:val="24"/>
          <w:szCs w:val="24"/>
          <w:lang w:val="id-ID"/>
        </w:rPr>
        <w:t>Disamping itu, pendidikan bukan hanya membentuk manusia yang cerdas dan memiliki intelektual yang tinggi, tetapi sekaligus manusia yang memiliki keunggulan dalam budaya, akhlak mulia, dan budi pekerti. Karena itu, perumusan visi dan misi Dinas Pendidikan Kabupaten Purwakarta dilakukan dengan tetap memperhatikan keseimbangan antara kecerdasan intelektual, kecerdasan emosional, dan kecerdasan spiritual. Pendidikan diharapkan menghasilkan manusia yang cerdas, memiliki karakter, menyadari hakikat keberadaan dirinya, keberadaan llingkungannya,</w:t>
      </w:r>
      <w:r w:rsidRPr="003B2C57">
        <w:rPr>
          <w:rFonts w:ascii="Bookman Old Style" w:hAnsi="Bookman Old Style" w:cstheme="minorHAnsi"/>
          <w:color w:val="FF0000"/>
          <w:sz w:val="24"/>
          <w:szCs w:val="24"/>
          <w:lang w:val="id-ID"/>
        </w:rPr>
        <w:t xml:space="preserve"> </w:t>
      </w:r>
      <w:r w:rsidRPr="003B2C57">
        <w:rPr>
          <w:rFonts w:ascii="Bookman Old Style" w:hAnsi="Bookman Old Style" w:cstheme="minorHAnsi"/>
          <w:color w:val="000000"/>
          <w:sz w:val="24"/>
          <w:szCs w:val="24"/>
          <w:lang w:val="id-ID"/>
        </w:rPr>
        <w:t>dan keberadaan bangsanya.</w:t>
      </w:r>
    </w:p>
    <w:p w:rsidR="003E15C7" w:rsidRPr="003B2C57" w:rsidRDefault="003E15C7" w:rsidP="00881479">
      <w:pPr>
        <w:pStyle w:val="TitleChartDiagram"/>
        <w:keepNext w:val="0"/>
        <w:spacing w:before="0" w:line="360" w:lineRule="auto"/>
        <w:ind w:left="567"/>
        <w:jc w:val="both"/>
        <w:rPr>
          <w:rFonts w:ascii="Bookman Old Style" w:hAnsi="Bookman Old Style" w:cstheme="minorHAnsi"/>
          <w:color w:val="000000"/>
          <w:sz w:val="24"/>
          <w:szCs w:val="24"/>
          <w:lang w:val="id-ID"/>
        </w:rPr>
      </w:pPr>
      <w:r w:rsidRPr="003B2C57">
        <w:rPr>
          <w:rFonts w:ascii="Bookman Old Style" w:hAnsi="Bookman Old Style" w:cstheme="minorHAnsi"/>
          <w:color w:val="000000"/>
          <w:sz w:val="24"/>
          <w:szCs w:val="24"/>
          <w:lang w:val="id-ID"/>
        </w:rPr>
        <w:t xml:space="preserve">Untuk mewujudkan progam pembangunan pendidikan seperti yang telah dijelaskan di atas, ditetapkan Visi Dinas </w:t>
      </w:r>
      <w:r w:rsidR="008D2083" w:rsidRPr="003B2C57">
        <w:rPr>
          <w:rFonts w:ascii="Bookman Old Style" w:hAnsi="Bookman Old Style" w:cstheme="minorHAnsi"/>
          <w:color w:val="000000"/>
          <w:sz w:val="24"/>
          <w:szCs w:val="24"/>
          <w:lang w:val="id-ID"/>
        </w:rPr>
        <w:t xml:space="preserve">Pendidikan, </w:t>
      </w:r>
      <w:r w:rsidRPr="003B2C57">
        <w:rPr>
          <w:rFonts w:ascii="Bookman Old Style" w:hAnsi="Bookman Old Style" w:cstheme="minorHAnsi"/>
          <w:color w:val="000000"/>
          <w:sz w:val="24"/>
          <w:szCs w:val="24"/>
          <w:lang w:val="id-ID"/>
        </w:rPr>
        <w:t>Kabupaten Purwakarta, yakni:</w:t>
      </w:r>
    </w:p>
    <w:p w:rsidR="003E15C7" w:rsidRPr="003B2C57" w:rsidRDefault="003E15C7" w:rsidP="00881479">
      <w:pPr>
        <w:pStyle w:val="TitleChartDiagram"/>
        <w:keepNext w:val="0"/>
        <w:spacing w:before="0" w:line="360" w:lineRule="auto"/>
        <w:ind w:firstLine="851"/>
        <w:jc w:val="both"/>
        <w:rPr>
          <w:rFonts w:ascii="Bookman Old Style" w:hAnsi="Bookman Old Style" w:cstheme="minorHAnsi"/>
          <w:color w:val="000000"/>
          <w:sz w:val="24"/>
          <w:szCs w:val="24"/>
          <w:lang w:val="id-ID"/>
        </w:rPr>
      </w:pPr>
      <w:bookmarkStart w:id="1" w:name="OLE_LINK1"/>
    </w:p>
    <w:bookmarkEnd w:id="1"/>
    <w:p w:rsidR="003E15C7" w:rsidRPr="003B2C57" w:rsidRDefault="003E15C7" w:rsidP="00881479">
      <w:pPr>
        <w:pStyle w:val="TitleChartDiagram"/>
        <w:keepNext w:val="0"/>
        <w:pBdr>
          <w:top w:val="single" w:sz="12" w:space="1" w:color="auto"/>
          <w:left w:val="single" w:sz="12" w:space="4" w:color="auto"/>
          <w:bottom w:val="single" w:sz="12" w:space="1" w:color="auto"/>
          <w:right w:val="single" w:sz="12" w:space="4" w:color="auto"/>
        </w:pBdr>
        <w:shd w:val="clear" w:color="auto" w:fill="CCFFCC"/>
        <w:spacing w:before="0" w:line="360" w:lineRule="auto"/>
        <w:ind w:left="1134" w:right="1134"/>
        <w:rPr>
          <w:rFonts w:ascii="Bookman Old Style" w:hAnsi="Bookman Old Style" w:cstheme="minorHAnsi"/>
          <w:b/>
          <w:bCs/>
          <w:color w:val="000000"/>
          <w:sz w:val="24"/>
          <w:szCs w:val="24"/>
          <w:lang w:val="id-ID"/>
        </w:rPr>
      </w:pPr>
    </w:p>
    <w:p w:rsidR="003E15C7" w:rsidRPr="003B2C57" w:rsidRDefault="003E15C7" w:rsidP="00881479">
      <w:pPr>
        <w:pStyle w:val="TitleChartDiagram"/>
        <w:keepNext w:val="0"/>
        <w:pBdr>
          <w:top w:val="single" w:sz="12" w:space="1" w:color="auto"/>
          <w:left w:val="single" w:sz="12" w:space="4" w:color="auto"/>
          <w:bottom w:val="single" w:sz="12" w:space="1" w:color="auto"/>
          <w:right w:val="single" w:sz="12" w:space="4" w:color="auto"/>
        </w:pBdr>
        <w:shd w:val="clear" w:color="auto" w:fill="CCFFCC"/>
        <w:spacing w:before="0" w:line="360" w:lineRule="auto"/>
        <w:ind w:left="1134" w:right="1134"/>
        <w:rPr>
          <w:rFonts w:ascii="Bookman Old Style" w:hAnsi="Bookman Old Style" w:cstheme="minorHAnsi"/>
          <w:b/>
          <w:bCs/>
          <w:color w:val="000000"/>
          <w:sz w:val="24"/>
          <w:szCs w:val="24"/>
          <w:lang w:val="id-ID"/>
        </w:rPr>
      </w:pPr>
      <w:r w:rsidRPr="003B2C57">
        <w:rPr>
          <w:rFonts w:ascii="Bookman Old Style" w:hAnsi="Bookman Old Style" w:cstheme="minorHAnsi"/>
          <w:b/>
          <w:bCs/>
          <w:color w:val="000000"/>
          <w:sz w:val="24"/>
          <w:szCs w:val="24"/>
          <w:lang w:val="id-ID"/>
        </w:rPr>
        <w:t>V I S I</w:t>
      </w:r>
    </w:p>
    <w:p w:rsidR="003E15C7" w:rsidRPr="003B2C57" w:rsidRDefault="003E15C7" w:rsidP="00881479">
      <w:pPr>
        <w:pStyle w:val="TitleChartDiagram"/>
        <w:keepNext w:val="0"/>
        <w:pBdr>
          <w:top w:val="single" w:sz="12" w:space="1" w:color="auto"/>
          <w:left w:val="single" w:sz="12" w:space="4" w:color="auto"/>
          <w:bottom w:val="single" w:sz="12" w:space="1" w:color="auto"/>
          <w:right w:val="single" w:sz="12" w:space="4" w:color="auto"/>
        </w:pBdr>
        <w:shd w:val="clear" w:color="auto" w:fill="CCFFCC"/>
        <w:spacing w:before="0" w:line="360" w:lineRule="auto"/>
        <w:ind w:left="1134" w:right="1134"/>
        <w:jc w:val="both"/>
        <w:rPr>
          <w:rFonts w:ascii="Bookman Old Style" w:hAnsi="Bookman Old Style" w:cstheme="minorHAnsi"/>
          <w:b/>
          <w:bCs/>
          <w:color w:val="000000"/>
          <w:sz w:val="24"/>
          <w:szCs w:val="24"/>
          <w:lang w:val="id-ID"/>
        </w:rPr>
      </w:pPr>
    </w:p>
    <w:p w:rsidR="003E15C7" w:rsidRPr="003B2C57" w:rsidRDefault="00A265BB" w:rsidP="00881479">
      <w:pPr>
        <w:pBdr>
          <w:top w:val="single" w:sz="12" w:space="1" w:color="auto"/>
          <w:left w:val="single" w:sz="12" w:space="4" w:color="auto"/>
          <w:bottom w:val="single" w:sz="12" w:space="1" w:color="auto"/>
          <w:right w:val="single" w:sz="12" w:space="4" w:color="auto"/>
        </w:pBdr>
        <w:shd w:val="clear" w:color="auto" w:fill="CCFFCC"/>
        <w:spacing w:line="360" w:lineRule="auto"/>
        <w:ind w:left="1134" w:right="1134"/>
        <w:jc w:val="center"/>
        <w:rPr>
          <w:rFonts w:ascii="Bookman Old Style" w:hAnsi="Bookman Old Style" w:cstheme="minorHAnsi"/>
          <w:b/>
          <w:bCs/>
          <w:color w:val="000000"/>
          <w:sz w:val="24"/>
          <w:szCs w:val="24"/>
        </w:rPr>
      </w:pPr>
      <w:r w:rsidRPr="003B2C57">
        <w:rPr>
          <w:rFonts w:ascii="Bookman Old Style" w:hAnsi="Bookman Old Style" w:cstheme="minorHAnsi"/>
          <w:b/>
          <w:bCs/>
          <w:color w:val="000000"/>
          <w:sz w:val="24"/>
          <w:szCs w:val="24"/>
        </w:rPr>
        <w:t>Pendidikan Berkarakter</w:t>
      </w:r>
      <w:r w:rsidR="003E15C7" w:rsidRPr="003B2C57">
        <w:rPr>
          <w:rFonts w:ascii="Bookman Old Style" w:hAnsi="Bookman Old Style" w:cstheme="minorHAnsi"/>
          <w:b/>
          <w:bCs/>
          <w:color w:val="000000"/>
          <w:sz w:val="24"/>
          <w:szCs w:val="24"/>
        </w:rPr>
        <w:t>.</w:t>
      </w:r>
    </w:p>
    <w:p w:rsidR="003E15C7" w:rsidRPr="003B2C57" w:rsidRDefault="003E15C7" w:rsidP="00881479">
      <w:pPr>
        <w:pStyle w:val="TitleChartDiagram"/>
        <w:keepNext w:val="0"/>
        <w:pBdr>
          <w:top w:val="single" w:sz="12" w:space="1" w:color="auto"/>
          <w:left w:val="single" w:sz="12" w:space="4" w:color="auto"/>
          <w:bottom w:val="single" w:sz="12" w:space="1" w:color="auto"/>
          <w:right w:val="single" w:sz="12" w:space="4" w:color="auto"/>
        </w:pBdr>
        <w:shd w:val="clear" w:color="auto" w:fill="CCFFCC"/>
        <w:spacing w:before="0" w:line="360" w:lineRule="auto"/>
        <w:ind w:left="1134" w:right="1134"/>
        <w:jc w:val="both"/>
        <w:rPr>
          <w:rFonts w:ascii="Bookman Old Style" w:hAnsi="Bookman Old Style" w:cstheme="minorHAnsi"/>
          <w:b/>
          <w:bCs/>
          <w:color w:val="000000"/>
          <w:sz w:val="24"/>
          <w:szCs w:val="24"/>
          <w:lang w:val="id-ID"/>
        </w:rPr>
      </w:pPr>
    </w:p>
    <w:p w:rsidR="003E15C7" w:rsidRPr="003B2C57" w:rsidRDefault="003E15C7" w:rsidP="00881479">
      <w:pPr>
        <w:pStyle w:val="TitleChartDiagram"/>
        <w:keepNext w:val="0"/>
        <w:spacing w:before="0" w:line="360" w:lineRule="auto"/>
        <w:ind w:firstLine="851"/>
        <w:jc w:val="both"/>
        <w:rPr>
          <w:rFonts w:ascii="Bookman Old Style" w:hAnsi="Bookman Old Style" w:cstheme="minorHAnsi"/>
          <w:color w:val="000000"/>
          <w:sz w:val="24"/>
          <w:szCs w:val="24"/>
          <w:lang w:val="id-ID"/>
        </w:rPr>
      </w:pPr>
    </w:p>
    <w:p w:rsidR="0010328A" w:rsidRPr="003B2C57" w:rsidRDefault="0010328A" w:rsidP="00881479">
      <w:pPr>
        <w:pStyle w:val="TitleChartDiagram"/>
        <w:keepNext w:val="0"/>
        <w:spacing w:before="0" w:line="360" w:lineRule="auto"/>
        <w:ind w:left="567"/>
        <w:jc w:val="both"/>
        <w:rPr>
          <w:rFonts w:ascii="Bookman Old Style" w:hAnsi="Bookman Old Style" w:cstheme="minorHAnsi"/>
          <w:color w:val="000000"/>
          <w:sz w:val="24"/>
          <w:szCs w:val="24"/>
          <w:lang w:val="id-ID"/>
        </w:rPr>
      </w:pPr>
      <w:r w:rsidRPr="003B2C57">
        <w:rPr>
          <w:rFonts w:ascii="Bookman Old Style" w:hAnsi="Bookman Old Style" w:cstheme="minorHAnsi"/>
          <w:color w:val="000000"/>
          <w:sz w:val="24"/>
          <w:szCs w:val="24"/>
          <w:lang w:val="id-ID"/>
        </w:rPr>
        <w:t xml:space="preserve">Makna dari pernyataan visi ini adalah bahwa pendidikan berfungsi untuk mengembangkan kemampuan dan membentuk karakter peserta didik serta peradaban yang bermartabat dalam rangka mencerdaskan kehidupan bangsa, </w:t>
      </w:r>
      <w:r w:rsidR="003975A7" w:rsidRPr="003B2C57">
        <w:rPr>
          <w:rFonts w:ascii="Bookman Old Style" w:hAnsi="Bookman Old Style" w:cs="Calibri"/>
          <w:sz w:val="24"/>
          <w:szCs w:val="24"/>
          <w:lang w:val="id-ID"/>
        </w:rPr>
        <w:t xml:space="preserve">Berkarakter mengandung arti bahwa baik proses maupun </w:t>
      </w:r>
      <w:r w:rsidR="003975A7" w:rsidRPr="003B2C57">
        <w:rPr>
          <w:rFonts w:ascii="Bookman Old Style" w:hAnsi="Bookman Old Style" w:cs="Calibri"/>
          <w:sz w:val="24"/>
          <w:szCs w:val="24"/>
          <w:lang w:val="id-ID"/>
        </w:rPr>
        <w:lastRenderedPageBreak/>
        <w:t>input yang dihasilkan berkepribadian, berperilaku, bersifat, bertabiat, dan berwatak sesuai dengan harkat dan martabat manusia yang tercermin dari prilaku bersandarkan pada nilai-nilai keagamaan, jatidiri bangsa dan sosial budaya. U</w:t>
      </w:r>
      <w:r w:rsidRPr="003B2C57">
        <w:rPr>
          <w:rFonts w:ascii="Bookman Old Style" w:hAnsi="Bookman Old Style" w:cstheme="minorHAnsi"/>
          <w:color w:val="000000"/>
          <w:sz w:val="24"/>
          <w:szCs w:val="24"/>
          <w:lang w:val="id-ID"/>
        </w:rPr>
        <w:t>ntuk m</w:t>
      </w:r>
      <w:r w:rsidR="003975A7" w:rsidRPr="003B2C57">
        <w:rPr>
          <w:rFonts w:ascii="Bookman Old Style" w:hAnsi="Bookman Old Style" w:cstheme="minorHAnsi"/>
          <w:color w:val="000000"/>
          <w:sz w:val="24"/>
          <w:szCs w:val="24"/>
          <w:lang w:val="id-ID"/>
        </w:rPr>
        <w:t>e</w:t>
      </w:r>
      <w:r w:rsidRPr="003B2C57">
        <w:rPr>
          <w:rFonts w:ascii="Bookman Old Style" w:hAnsi="Bookman Old Style" w:cstheme="minorHAnsi"/>
          <w:color w:val="000000"/>
          <w:sz w:val="24"/>
          <w:szCs w:val="24"/>
          <w:lang w:val="id-ID"/>
        </w:rPr>
        <w:t>ncapai tujuan tersebut peserta didik selain harus memiliki kem</w:t>
      </w:r>
      <w:r w:rsidR="003975A7" w:rsidRPr="003B2C57">
        <w:rPr>
          <w:rFonts w:ascii="Bookman Old Style" w:hAnsi="Bookman Old Style" w:cstheme="minorHAnsi"/>
          <w:color w:val="000000"/>
          <w:sz w:val="24"/>
          <w:szCs w:val="24"/>
          <w:lang w:val="id-ID"/>
        </w:rPr>
        <w:t>a</w:t>
      </w:r>
      <w:r w:rsidRPr="003B2C57">
        <w:rPr>
          <w:rFonts w:ascii="Bookman Old Style" w:hAnsi="Bookman Old Style" w:cstheme="minorHAnsi"/>
          <w:color w:val="000000"/>
          <w:sz w:val="24"/>
          <w:szCs w:val="24"/>
          <w:lang w:val="id-ID"/>
        </w:rPr>
        <w:t>mpuan akademik juga harus memiliki keterampilan kecakapan hidup (</w:t>
      </w:r>
      <w:r w:rsidRPr="003B2C57">
        <w:rPr>
          <w:rFonts w:ascii="Bookman Old Style" w:hAnsi="Bookman Old Style" w:cstheme="minorHAnsi"/>
          <w:i/>
          <w:color w:val="000000"/>
          <w:sz w:val="24"/>
          <w:szCs w:val="24"/>
          <w:lang w:val="id-ID"/>
        </w:rPr>
        <w:t xml:space="preserve">life </w:t>
      </w:r>
      <w:r w:rsidRPr="003B2C57">
        <w:rPr>
          <w:rFonts w:ascii="Bookman Old Style" w:hAnsi="Bookman Old Style" w:cstheme="minorHAnsi"/>
          <w:color w:val="000000"/>
          <w:sz w:val="24"/>
          <w:szCs w:val="24"/>
          <w:lang w:val="id-ID"/>
        </w:rPr>
        <w:t xml:space="preserve">skill) yang harus menjadi bagian integral dari sistem pendidikan di Kabupaten Purwakarta, </w:t>
      </w:r>
      <w:r w:rsidR="003E15C7" w:rsidRPr="003B2C57">
        <w:rPr>
          <w:rFonts w:ascii="Bookman Old Style" w:hAnsi="Bookman Old Style" w:cstheme="minorHAnsi"/>
          <w:color w:val="000000"/>
          <w:sz w:val="24"/>
          <w:szCs w:val="24"/>
          <w:lang w:val="id-ID"/>
        </w:rPr>
        <w:t>Visi tersebut memberikan gambaran mengenai harapan masa depan yang ingin dicapai</w:t>
      </w:r>
      <w:r w:rsidRPr="003B2C57">
        <w:rPr>
          <w:rFonts w:ascii="Bookman Old Style" w:hAnsi="Bookman Old Style" w:cstheme="minorHAnsi"/>
          <w:color w:val="000000"/>
          <w:sz w:val="24"/>
          <w:szCs w:val="24"/>
          <w:lang w:val="id-ID"/>
        </w:rPr>
        <w:t xml:space="preserve"> oleh Dinas Pendidikan Kabupaten Purwakarta</w:t>
      </w:r>
      <w:r w:rsidR="003E15C7" w:rsidRPr="003B2C57">
        <w:rPr>
          <w:rFonts w:ascii="Bookman Old Style" w:hAnsi="Bookman Old Style" w:cstheme="minorHAnsi"/>
          <w:color w:val="000000"/>
          <w:sz w:val="24"/>
          <w:szCs w:val="24"/>
          <w:lang w:val="id-ID"/>
        </w:rPr>
        <w:t xml:space="preserve">. </w:t>
      </w:r>
    </w:p>
    <w:p w:rsidR="008D2083" w:rsidRPr="003B2C57" w:rsidRDefault="008D2083" w:rsidP="00881479">
      <w:pPr>
        <w:pStyle w:val="TitleChartDiagram"/>
        <w:keepNext w:val="0"/>
        <w:spacing w:before="0" w:line="360" w:lineRule="auto"/>
        <w:jc w:val="both"/>
        <w:rPr>
          <w:rFonts w:ascii="Bookman Old Style" w:hAnsi="Bookman Old Style" w:cstheme="minorHAnsi"/>
          <w:color w:val="000000"/>
          <w:sz w:val="24"/>
          <w:szCs w:val="24"/>
          <w:lang w:val="id-ID"/>
        </w:rPr>
      </w:pPr>
    </w:p>
    <w:p w:rsidR="003E15C7" w:rsidRPr="003B2C57" w:rsidRDefault="003E15C7" w:rsidP="00881479">
      <w:pPr>
        <w:pStyle w:val="ListParagraph"/>
        <w:numPr>
          <w:ilvl w:val="1"/>
          <w:numId w:val="3"/>
        </w:numPr>
        <w:spacing w:line="360" w:lineRule="auto"/>
        <w:ind w:left="567" w:hanging="567"/>
        <w:rPr>
          <w:rFonts w:ascii="Bookman Old Style" w:hAnsi="Bookman Old Style" w:cstheme="minorHAnsi"/>
          <w:b/>
          <w:sz w:val="24"/>
          <w:szCs w:val="24"/>
        </w:rPr>
      </w:pPr>
      <w:r w:rsidRPr="003B2C57">
        <w:rPr>
          <w:rFonts w:ascii="Bookman Old Style" w:hAnsi="Bookman Old Style" w:cstheme="minorHAnsi"/>
          <w:b/>
          <w:sz w:val="24"/>
          <w:szCs w:val="24"/>
        </w:rPr>
        <w:t>Misi Dinas Pendidikan Kabupaten Purwakarta</w:t>
      </w:r>
    </w:p>
    <w:p w:rsidR="008D2083" w:rsidRPr="003B2C57" w:rsidRDefault="008D2083" w:rsidP="00881479">
      <w:pPr>
        <w:pStyle w:val="TitleChartDiagram"/>
        <w:keepNext w:val="0"/>
        <w:spacing w:before="0" w:line="360" w:lineRule="auto"/>
        <w:ind w:left="633"/>
        <w:jc w:val="both"/>
        <w:rPr>
          <w:rFonts w:ascii="Bookman Old Style" w:hAnsi="Bookman Old Style" w:cstheme="minorHAnsi"/>
          <w:color w:val="000000"/>
          <w:sz w:val="24"/>
          <w:szCs w:val="24"/>
          <w:lang w:val="id-ID"/>
        </w:rPr>
      </w:pPr>
      <w:r w:rsidRPr="003B2C57">
        <w:rPr>
          <w:rFonts w:ascii="Bookman Old Style" w:hAnsi="Bookman Old Style" w:cstheme="minorHAnsi"/>
          <w:color w:val="000000"/>
          <w:sz w:val="24"/>
          <w:szCs w:val="24"/>
          <w:lang w:val="id-ID"/>
        </w:rPr>
        <w:t xml:space="preserve">Untuk mewujudkan Visi Dinas Pendidikan tersebut di atas dan untuk memberikan arah dan fokus program yang akan dilaksanakan, maka ditetapkan </w:t>
      </w:r>
      <w:r w:rsidR="003B2C57">
        <w:rPr>
          <w:rFonts w:ascii="Bookman Old Style" w:hAnsi="Bookman Old Style" w:cstheme="minorHAnsi"/>
          <w:color w:val="000000"/>
          <w:sz w:val="24"/>
          <w:szCs w:val="24"/>
          <w:lang w:val="id-ID"/>
        </w:rPr>
        <w:t>2</w:t>
      </w:r>
      <w:r w:rsidRPr="003B2C57">
        <w:rPr>
          <w:rFonts w:ascii="Bookman Old Style" w:hAnsi="Bookman Old Style" w:cstheme="minorHAnsi"/>
          <w:color w:val="000000"/>
          <w:sz w:val="24"/>
          <w:szCs w:val="24"/>
          <w:lang w:val="id-ID"/>
        </w:rPr>
        <w:t xml:space="preserve"> (</w:t>
      </w:r>
      <w:r w:rsidR="003B2C57">
        <w:rPr>
          <w:rFonts w:ascii="Bookman Old Style" w:hAnsi="Bookman Old Style" w:cstheme="minorHAnsi"/>
          <w:color w:val="000000"/>
          <w:sz w:val="24"/>
          <w:szCs w:val="24"/>
          <w:lang w:val="id-ID"/>
        </w:rPr>
        <w:t>dua</w:t>
      </w:r>
      <w:r w:rsidRPr="003B2C57">
        <w:rPr>
          <w:rFonts w:ascii="Bookman Old Style" w:hAnsi="Bookman Old Style" w:cstheme="minorHAnsi"/>
          <w:color w:val="000000"/>
          <w:sz w:val="24"/>
          <w:szCs w:val="24"/>
          <w:lang w:val="id-ID"/>
        </w:rPr>
        <w:t>) Misi Dinas Pendidikan Kabupaten Purwakarta, yaitu:</w:t>
      </w:r>
    </w:p>
    <w:p w:rsidR="008D2083" w:rsidRPr="003B2C57" w:rsidRDefault="003B2C57" w:rsidP="00881479">
      <w:pPr>
        <w:numPr>
          <w:ilvl w:val="0"/>
          <w:numId w:val="4"/>
        </w:numPr>
        <w:tabs>
          <w:tab w:val="num" w:pos="1134"/>
        </w:tabs>
        <w:spacing w:after="0" w:line="360" w:lineRule="auto"/>
        <w:ind w:left="1134" w:hanging="425"/>
        <w:jc w:val="both"/>
        <w:rPr>
          <w:rFonts w:ascii="Bookman Old Style" w:hAnsi="Bookman Old Style" w:cstheme="minorHAnsi"/>
          <w:color w:val="000000" w:themeColor="text1"/>
          <w:sz w:val="24"/>
          <w:szCs w:val="24"/>
          <w:lang w:val="fi-FI"/>
        </w:rPr>
      </w:pPr>
      <w:bookmarkStart w:id="2" w:name="_Hlk504060418"/>
      <w:r>
        <w:rPr>
          <w:rFonts w:ascii="Bookman Old Style" w:hAnsi="Bookman Old Style" w:cstheme="minorHAnsi"/>
          <w:color w:val="000000" w:themeColor="text1"/>
          <w:sz w:val="24"/>
          <w:szCs w:val="24"/>
        </w:rPr>
        <w:t>Menyediakan Layanan Pendidikan yang Berkarakter, Merata dan Terjangkau;</w:t>
      </w:r>
    </w:p>
    <w:p w:rsidR="003B2C57" w:rsidRPr="003B2C57" w:rsidRDefault="003B2C57" w:rsidP="00881479">
      <w:pPr>
        <w:numPr>
          <w:ilvl w:val="0"/>
          <w:numId w:val="4"/>
        </w:numPr>
        <w:tabs>
          <w:tab w:val="num" w:pos="1134"/>
        </w:tabs>
        <w:spacing w:after="0" w:line="360" w:lineRule="auto"/>
        <w:ind w:left="1134" w:hanging="425"/>
        <w:jc w:val="both"/>
        <w:rPr>
          <w:rFonts w:ascii="Bookman Old Style" w:hAnsi="Bookman Old Style" w:cstheme="minorHAnsi"/>
          <w:color w:val="000000" w:themeColor="text1"/>
          <w:sz w:val="24"/>
          <w:szCs w:val="24"/>
          <w:lang w:val="fi-FI"/>
        </w:rPr>
      </w:pPr>
      <w:r>
        <w:rPr>
          <w:rFonts w:ascii="Bookman Old Style" w:hAnsi="Bookman Old Style" w:cstheme="minorHAnsi"/>
          <w:color w:val="000000" w:themeColor="text1"/>
          <w:sz w:val="24"/>
          <w:szCs w:val="24"/>
        </w:rPr>
        <w:t>Meningkatkan Profesionalitas dan Akuntabilitas Penyelenggaraan dan Pengelolaan Pendidikan.</w:t>
      </w:r>
    </w:p>
    <w:bookmarkEnd w:id="2"/>
    <w:p w:rsidR="008D2083" w:rsidRPr="003B2C57" w:rsidRDefault="008D2083" w:rsidP="00881479">
      <w:pPr>
        <w:pStyle w:val="ListParagraph"/>
        <w:spacing w:line="360" w:lineRule="auto"/>
        <w:ind w:left="567"/>
        <w:rPr>
          <w:rFonts w:ascii="Bookman Old Style" w:hAnsi="Bookman Old Style" w:cstheme="minorHAnsi"/>
          <w:b/>
          <w:sz w:val="24"/>
          <w:szCs w:val="24"/>
        </w:rPr>
      </w:pPr>
    </w:p>
    <w:p w:rsidR="008D2083" w:rsidRPr="003B2C57" w:rsidRDefault="003E15C7" w:rsidP="00881479">
      <w:pPr>
        <w:pStyle w:val="ListParagraph"/>
        <w:numPr>
          <w:ilvl w:val="1"/>
          <w:numId w:val="3"/>
        </w:numPr>
        <w:spacing w:line="360" w:lineRule="auto"/>
        <w:ind w:left="567" w:hanging="567"/>
        <w:rPr>
          <w:rFonts w:ascii="Bookman Old Style" w:hAnsi="Bookman Old Style" w:cstheme="minorHAnsi"/>
          <w:b/>
          <w:sz w:val="24"/>
          <w:szCs w:val="24"/>
        </w:rPr>
      </w:pPr>
      <w:r w:rsidRPr="003B2C57">
        <w:rPr>
          <w:rFonts w:ascii="Bookman Old Style" w:hAnsi="Bookman Old Style" w:cstheme="minorHAnsi"/>
          <w:b/>
          <w:sz w:val="24"/>
          <w:szCs w:val="24"/>
        </w:rPr>
        <w:t>Tujuan dan Sasaran</w:t>
      </w:r>
    </w:p>
    <w:p w:rsidR="00FD398B" w:rsidRPr="003B2C57" w:rsidRDefault="00FD398B" w:rsidP="00881479">
      <w:pPr>
        <w:pStyle w:val="ListParagraph"/>
        <w:spacing w:after="0" w:line="360" w:lineRule="auto"/>
        <w:ind w:left="567"/>
        <w:jc w:val="both"/>
        <w:rPr>
          <w:rFonts w:ascii="Bookman Old Style" w:eastAsia="Times New Roman" w:hAnsi="Bookman Old Style" w:cstheme="minorHAnsi"/>
          <w:sz w:val="24"/>
          <w:szCs w:val="24"/>
          <w:lang w:eastAsia="id-ID"/>
        </w:rPr>
      </w:pPr>
      <w:r w:rsidRPr="003B2C57">
        <w:rPr>
          <w:rFonts w:ascii="Bookman Old Style" w:eastAsia="Times New Roman" w:hAnsi="Bookman Old Style" w:cstheme="minorHAnsi"/>
          <w:sz w:val="24"/>
          <w:szCs w:val="24"/>
          <w:lang w:eastAsia="id-ID"/>
        </w:rPr>
        <w:t xml:space="preserve">Sesuai dengan Visi dan Misi Dinas Pendidikan Kabupaten Purwakarta tersebut di atas, maka tujuan dan sasaran pelaksanaan tugas pokok dan fungsi </w:t>
      </w:r>
      <w:r w:rsidR="00496ACB" w:rsidRPr="003B2C57">
        <w:rPr>
          <w:rFonts w:ascii="Bookman Old Style" w:eastAsia="Times New Roman" w:hAnsi="Bookman Old Style" w:cstheme="minorHAnsi"/>
          <w:sz w:val="24"/>
          <w:szCs w:val="24"/>
          <w:lang w:eastAsia="id-ID"/>
        </w:rPr>
        <w:t>Dinas Pendidikan Kabupaten Purwakarta</w:t>
      </w:r>
      <w:r w:rsidRPr="003B2C57">
        <w:rPr>
          <w:rFonts w:ascii="Bookman Old Style" w:eastAsia="Times New Roman" w:hAnsi="Bookman Old Style" w:cstheme="minorHAnsi"/>
          <w:sz w:val="24"/>
          <w:szCs w:val="24"/>
          <w:lang w:eastAsia="id-ID"/>
        </w:rPr>
        <w:t xml:space="preserve"> dalam jangka menengah diuraikan sebagai berikut :</w:t>
      </w:r>
    </w:p>
    <w:p w:rsidR="008D2083" w:rsidRPr="003B2C57" w:rsidRDefault="008D2083" w:rsidP="00881479">
      <w:pPr>
        <w:pStyle w:val="ListParagraph"/>
        <w:spacing w:line="360" w:lineRule="auto"/>
        <w:ind w:left="567"/>
        <w:rPr>
          <w:rFonts w:ascii="Bookman Old Style" w:hAnsi="Bookman Old Style" w:cstheme="minorHAnsi"/>
          <w:b/>
          <w:sz w:val="24"/>
          <w:szCs w:val="24"/>
        </w:rPr>
      </w:pPr>
    </w:p>
    <w:tbl>
      <w:tblPr>
        <w:tblStyle w:val="TableGrid"/>
        <w:tblW w:w="737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293"/>
        <w:gridCol w:w="4813"/>
      </w:tblGrid>
      <w:tr w:rsidR="008D2083" w:rsidRPr="003B2C57" w:rsidTr="00A218BA">
        <w:tc>
          <w:tcPr>
            <w:tcW w:w="2265"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lastRenderedPageBreak/>
              <w:t>Misi I</w:t>
            </w:r>
          </w:p>
        </w:tc>
        <w:tc>
          <w:tcPr>
            <w:tcW w:w="293"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w:t>
            </w:r>
          </w:p>
        </w:tc>
        <w:tc>
          <w:tcPr>
            <w:tcW w:w="4813" w:type="dxa"/>
          </w:tcPr>
          <w:p w:rsidR="003B2C57" w:rsidRPr="003B2C57" w:rsidRDefault="003B2C57" w:rsidP="00881479">
            <w:pPr>
              <w:spacing w:line="360" w:lineRule="auto"/>
              <w:jc w:val="both"/>
              <w:rPr>
                <w:rFonts w:ascii="Bookman Old Style" w:hAnsi="Bookman Old Style" w:cstheme="minorHAnsi"/>
                <w:color w:val="000000" w:themeColor="text1"/>
                <w:sz w:val="24"/>
                <w:szCs w:val="24"/>
                <w:lang w:val="fi-FI"/>
              </w:rPr>
            </w:pPr>
            <w:r>
              <w:rPr>
                <w:rFonts w:ascii="Bookman Old Style" w:hAnsi="Bookman Old Style" w:cstheme="minorHAnsi"/>
                <w:color w:val="000000" w:themeColor="text1"/>
                <w:sz w:val="24"/>
                <w:szCs w:val="24"/>
              </w:rPr>
              <w:t>Menyediakan Layanan Pendidikan yang Berkarakter, Merata dan Terjangkau</w:t>
            </w:r>
          </w:p>
          <w:p w:rsidR="008D2083" w:rsidRPr="003B2C57" w:rsidRDefault="008D2083" w:rsidP="00881479">
            <w:pPr>
              <w:pStyle w:val="ListParagraph"/>
              <w:spacing w:line="360" w:lineRule="auto"/>
              <w:ind w:left="0"/>
              <w:rPr>
                <w:rFonts w:ascii="Bookman Old Style" w:hAnsi="Bookman Old Style" w:cstheme="minorHAnsi"/>
                <w:sz w:val="24"/>
                <w:szCs w:val="24"/>
              </w:rPr>
            </w:pPr>
          </w:p>
        </w:tc>
      </w:tr>
      <w:tr w:rsidR="008D2083" w:rsidRPr="003B2C57" w:rsidTr="00A218BA">
        <w:tc>
          <w:tcPr>
            <w:tcW w:w="2265"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Tujuan</w:t>
            </w:r>
          </w:p>
        </w:tc>
        <w:tc>
          <w:tcPr>
            <w:tcW w:w="293"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w:t>
            </w:r>
          </w:p>
        </w:tc>
        <w:tc>
          <w:tcPr>
            <w:tcW w:w="4813" w:type="dxa"/>
          </w:tcPr>
          <w:p w:rsidR="00A218BA" w:rsidRPr="003B2C57" w:rsidRDefault="00A218BA" w:rsidP="00881479">
            <w:pPr>
              <w:pStyle w:val="ListParagraph"/>
              <w:numPr>
                <w:ilvl w:val="3"/>
                <w:numId w:val="4"/>
              </w:numPr>
              <w:spacing w:line="360" w:lineRule="auto"/>
              <w:ind w:left="377"/>
              <w:jc w:val="both"/>
              <w:rPr>
                <w:rFonts w:ascii="Bookman Old Style" w:hAnsi="Bookman Old Style" w:cstheme="minorHAnsi"/>
                <w:sz w:val="24"/>
                <w:szCs w:val="24"/>
              </w:rPr>
            </w:pPr>
            <w:r>
              <w:rPr>
                <w:rFonts w:ascii="Bookman Old Style" w:hAnsi="Bookman Old Style" w:cstheme="minorHAnsi"/>
                <w:sz w:val="24"/>
                <w:szCs w:val="24"/>
              </w:rPr>
              <w:t>Tersedia dan terjangkaunya layanan pendid</w:t>
            </w:r>
            <w:r w:rsidRPr="003B2C57">
              <w:rPr>
                <w:rFonts w:ascii="Bookman Old Style" w:hAnsi="Bookman Old Style" w:cstheme="minorHAnsi"/>
                <w:sz w:val="24"/>
                <w:szCs w:val="24"/>
              </w:rPr>
              <w:t>ikan anak usia dini (PAUD);</w:t>
            </w:r>
          </w:p>
          <w:p w:rsidR="00A218BA" w:rsidRPr="003B2C57" w:rsidRDefault="00A218BA" w:rsidP="00881479">
            <w:pPr>
              <w:pStyle w:val="ListParagraph"/>
              <w:numPr>
                <w:ilvl w:val="3"/>
                <w:numId w:val="4"/>
              </w:numPr>
              <w:spacing w:line="360" w:lineRule="auto"/>
              <w:ind w:left="377"/>
              <w:jc w:val="both"/>
              <w:rPr>
                <w:rFonts w:ascii="Bookman Old Style" w:hAnsi="Bookman Old Style" w:cstheme="minorHAnsi"/>
                <w:sz w:val="24"/>
                <w:szCs w:val="24"/>
              </w:rPr>
            </w:pPr>
            <w:r w:rsidRPr="003B2C57">
              <w:rPr>
                <w:rFonts w:ascii="Bookman Old Style" w:hAnsi="Bookman Old Style"/>
                <w:color w:val="000000"/>
                <w:sz w:val="24"/>
                <w:szCs w:val="24"/>
              </w:rPr>
              <w:t>Terjaminnya kepastian memperoleh layanan pendidikan dasar yang</w:t>
            </w:r>
            <w:r>
              <w:rPr>
                <w:rFonts w:ascii="Bookman Old Style" w:hAnsi="Bookman Old Style"/>
                <w:color w:val="000000"/>
                <w:sz w:val="24"/>
                <w:szCs w:val="24"/>
              </w:rPr>
              <w:t xml:space="preserve"> berkarakter, </w:t>
            </w:r>
            <w:r w:rsidRPr="003B2C57">
              <w:rPr>
                <w:rFonts w:ascii="Bookman Old Style" w:hAnsi="Bookman Old Style"/>
                <w:color w:val="000000"/>
                <w:sz w:val="24"/>
                <w:szCs w:val="24"/>
              </w:rPr>
              <w:t>merata dan berkualitas dalam rangka penuntasan wajib belajar pendidikan dasar sembilan tahun;</w:t>
            </w:r>
          </w:p>
          <w:p w:rsidR="00A218BA" w:rsidRPr="00A218BA" w:rsidRDefault="00A218BA" w:rsidP="00881479">
            <w:pPr>
              <w:pStyle w:val="ListParagraph"/>
              <w:numPr>
                <w:ilvl w:val="3"/>
                <w:numId w:val="4"/>
              </w:numPr>
              <w:spacing w:line="360" w:lineRule="auto"/>
              <w:ind w:left="377"/>
              <w:jc w:val="both"/>
              <w:rPr>
                <w:rFonts w:ascii="Bookman Old Style" w:hAnsi="Bookman Old Style" w:cstheme="minorHAnsi"/>
                <w:sz w:val="24"/>
                <w:szCs w:val="24"/>
              </w:rPr>
            </w:pPr>
            <w:r w:rsidRPr="003B2C57">
              <w:rPr>
                <w:rFonts w:ascii="Bookman Old Style" w:hAnsi="Bookman Old Style"/>
                <w:color w:val="000000"/>
                <w:sz w:val="24"/>
                <w:szCs w:val="24"/>
              </w:rPr>
              <w:t>Tersedia dan terjangkaunya pendidikan menengah yang</w:t>
            </w:r>
            <w:r>
              <w:rPr>
                <w:rFonts w:ascii="Bookman Old Style" w:hAnsi="Bookman Old Style"/>
                <w:color w:val="000000"/>
                <w:sz w:val="24"/>
                <w:szCs w:val="24"/>
              </w:rPr>
              <w:t xml:space="preserve"> berkarakter,</w:t>
            </w:r>
            <w:r w:rsidRPr="003B2C57">
              <w:rPr>
                <w:rFonts w:ascii="Bookman Old Style" w:hAnsi="Bookman Old Style"/>
                <w:color w:val="000000"/>
                <w:sz w:val="24"/>
                <w:szCs w:val="24"/>
              </w:rPr>
              <w:t xml:space="preserve"> merata dan bermutu dalam rangka percepatan wajib belajar pendidikan dua belas tahun;</w:t>
            </w:r>
          </w:p>
          <w:p w:rsidR="008D2083" w:rsidRPr="00A218BA" w:rsidRDefault="00A218BA" w:rsidP="00881479">
            <w:pPr>
              <w:pStyle w:val="ListParagraph"/>
              <w:numPr>
                <w:ilvl w:val="3"/>
                <w:numId w:val="4"/>
              </w:numPr>
              <w:spacing w:line="360" w:lineRule="auto"/>
              <w:ind w:left="377"/>
              <w:jc w:val="both"/>
              <w:rPr>
                <w:rFonts w:ascii="Bookman Old Style" w:hAnsi="Bookman Old Style" w:cstheme="minorHAnsi"/>
                <w:sz w:val="24"/>
                <w:szCs w:val="24"/>
              </w:rPr>
            </w:pPr>
            <w:r w:rsidRPr="00A218BA">
              <w:rPr>
                <w:rFonts w:ascii="Bookman Old Style" w:hAnsi="Bookman Old Style"/>
                <w:color w:val="000000"/>
                <w:sz w:val="24"/>
                <w:szCs w:val="24"/>
              </w:rPr>
              <w:t>Tersedianya layanan pendidikan non-formal melalui pendidikan kesetaraan dan keaksaraan fungsional bagi warga yang tidak terjaring pendidikan formal.</w:t>
            </w:r>
          </w:p>
        </w:tc>
      </w:tr>
      <w:tr w:rsidR="008D2083" w:rsidRPr="003B2C57" w:rsidTr="00A218BA">
        <w:tc>
          <w:tcPr>
            <w:tcW w:w="2265"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Sasaran</w:t>
            </w:r>
          </w:p>
        </w:tc>
        <w:tc>
          <w:tcPr>
            <w:tcW w:w="293"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w:t>
            </w:r>
          </w:p>
        </w:tc>
        <w:tc>
          <w:tcPr>
            <w:tcW w:w="4813" w:type="dxa"/>
          </w:tcPr>
          <w:p w:rsidR="003B2C57" w:rsidRPr="00A218BA" w:rsidRDefault="00A218BA" w:rsidP="00881479">
            <w:pPr>
              <w:pStyle w:val="ListParagraph"/>
              <w:numPr>
                <w:ilvl w:val="0"/>
                <w:numId w:val="24"/>
              </w:numPr>
              <w:spacing w:line="360" w:lineRule="auto"/>
              <w:ind w:left="446" w:hanging="446"/>
              <w:jc w:val="both"/>
              <w:rPr>
                <w:rFonts w:ascii="Bookman Old Style" w:hAnsi="Bookman Old Style" w:cstheme="minorHAnsi"/>
                <w:sz w:val="24"/>
                <w:szCs w:val="24"/>
              </w:rPr>
            </w:pPr>
            <w:r w:rsidRPr="00A218BA">
              <w:rPr>
                <w:rFonts w:ascii="Bookman Old Style" w:hAnsi="Bookman Old Style"/>
                <w:color w:val="000000"/>
                <w:sz w:val="24"/>
                <w:szCs w:val="24"/>
              </w:rPr>
              <w:t>meningkatnya akses</w:t>
            </w:r>
            <w:r>
              <w:rPr>
                <w:rFonts w:ascii="Bookman Old Style" w:hAnsi="Bookman Old Style"/>
                <w:color w:val="000000"/>
                <w:sz w:val="24"/>
                <w:szCs w:val="24"/>
              </w:rPr>
              <w:t xml:space="preserve"> </w:t>
            </w:r>
            <w:r w:rsidRPr="00A218BA">
              <w:rPr>
                <w:rFonts w:ascii="Bookman Old Style" w:hAnsi="Bookman Old Style"/>
                <w:color w:val="000000"/>
                <w:sz w:val="24"/>
                <w:szCs w:val="24"/>
              </w:rPr>
              <w:t>PAUD yang bermutu</w:t>
            </w:r>
            <w:r>
              <w:rPr>
                <w:rFonts w:ascii="Bookman Old Style" w:hAnsi="Bookman Old Style"/>
                <w:color w:val="000000"/>
                <w:sz w:val="24"/>
                <w:szCs w:val="24"/>
              </w:rPr>
              <w:t xml:space="preserve"> </w:t>
            </w:r>
            <w:r w:rsidRPr="00A218BA">
              <w:rPr>
                <w:rFonts w:ascii="Bookman Old Style" w:hAnsi="Bookman Old Style"/>
                <w:color w:val="000000"/>
                <w:sz w:val="24"/>
                <w:szCs w:val="24"/>
              </w:rPr>
              <w:t>dan terjangkau;</w:t>
            </w:r>
          </w:p>
          <w:p w:rsidR="00A218BA" w:rsidRPr="00A218BA" w:rsidRDefault="00A218BA" w:rsidP="00881479">
            <w:pPr>
              <w:pStyle w:val="ListParagraph"/>
              <w:numPr>
                <w:ilvl w:val="0"/>
                <w:numId w:val="24"/>
              </w:numPr>
              <w:spacing w:line="360" w:lineRule="auto"/>
              <w:ind w:left="446" w:hanging="446"/>
              <w:jc w:val="both"/>
              <w:rPr>
                <w:rFonts w:ascii="Bookman Old Style" w:hAnsi="Bookman Old Style" w:cstheme="minorHAnsi"/>
                <w:sz w:val="24"/>
                <w:szCs w:val="24"/>
              </w:rPr>
            </w:pPr>
            <w:r w:rsidRPr="00A218BA">
              <w:rPr>
                <w:rFonts w:ascii="Bookman Old Style" w:hAnsi="Bookman Old Style"/>
                <w:color w:val="000000"/>
                <w:sz w:val="24"/>
                <w:szCs w:val="24"/>
              </w:rPr>
              <w:t>meningkatnya</w:t>
            </w:r>
            <w:r>
              <w:rPr>
                <w:rFonts w:ascii="Bookman Old Style" w:hAnsi="Bookman Old Style"/>
                <w:color w:val="000000"/>
                <w:sz w:val="24"/>
                <w:szCs w:val="24"/>
              </w:rPr>
              <w:t xml:space="preserve"> </w:t>
            </w:r>
            <w:r w:rsidRPr="00A218BA">
              <w:rPr>
                <w:rFonts w:ascii="Bookman Old Style" w:hAnsi="Bookman Old Style"/>
                <w:color w:val="000000"/>
                <w:sz w:val="24"/>
                <w:szCs w:val="24"/>
              </w:rPr>
              <w:t>pemerataan dan</w:t>
            </w:r>
            <w:r w:rsidRPr="00A218BA">
              <w:rPr>
                <w:rFonts w:ascii="Bookman Old Style" w:hAnsi="Bookman Old Style"/>
                <w:color w:val="000000"/>
                <w:sz w:val="24"/>
                <w:szCs w:val="24"/>
              </w:rPr>
              <w:br/>
              <w:t>perluasan</w:t>
            </w:r>
            <w:r>
              <w:rPr>
                <w:rFonts w:ascii="Bookman Old Style" w:hAnsi="Bookman Old Style"/>
                <w:color w:val="000000"/>
                <w:sz w:val="24"/>
                <w:szCs w:val="24"/>
              </w:rPr>
              <w:t xml:space="preserve"> </w:t>
            </w:r>
            <w:r w:rsidRPr="00A218BA">
              <w:rPr>
                <w:rFonts w:ascii="Bookman Old Style" w:hAnsi="Bookman Old Style"/>
                <w:color w:val="000000"/>
                <w:sz w:val="24"/>
                <w:szCs w:val="24"/>
              </w:rPr>
              <w:t>akses</w:t>
            </w:r>
            <w:r>
              <w:rPr>
                <w:rFonts w:ascii="Bookman Old Style" w:hAnsi="Bookman Old Style"/>
                <w:color w:val="000000"/>
                <w:sz w:val="24"/>
                <w:szCs w:val="24"/>
              </w:rPr>
              <w:t xml:space="preserve"> </w:t>
            </w:r>
            <w:r w:rsidRPr="00A218BA">
              <w:rPr>
                <w:rFonts w:ascii="Bookman Old Style" w:hAnsi="Bookman Old Style"/>
                <w:color w:val="000000"/>
                <w:sz w:val="24"/>
                <w:szCs w:val="24"/>
              </w:rPr>
              <w:t>pendidikan dasar</w:t>
            </w:r>
            <w:r w:rsidRPr="00A218BA">
              <w:rPr>
                <w:rFonts w:ascii="Bookman Old Style" w:hAnsi="Bookman Old Style"/>
                <w:color w:val="000000"/>
                <w:sz w:val="24"/>
                <w:szCs w:val="24"/>
              </w:rPr>
              <w:br/>
              <w:t>yang bermutu dan</w:t>
            </w:r>
            <w:r>
              <w:rPr>
                <w:rFonts w:ascii="Bookman Old Style" w:hAnsi="Bookman Old Style"/>
                <w:color w:val="000000"/>
                <w:sz w:val="24"/>
                <w:szCs w:val="24"/>
              </w:rPr>
              <w:t xml:space="preserve"> </w:t>
            </w:r>
            <w:r w:rsidRPr="00A218BA">
              <w:rPr>
                <w:rFonts w:ascii="Bookman Old Style" w:hAnsi="Bookman Old Style"/>
                <w:color w:val="000000"/>
                <w:sz w:val="24"/>
                <w:szCs w:val="24"/>
              </w:rPr>
              <w:t>berkeadilan;</w:t>
            </w:r>
          </w:p>
          <w:p w:rsidR="00A218BA" w:rsidRPr="00A218BA" w:rsidRDefault="00A218BA" w:rsidP="00881479">
            <w:pPr>
              <w:pStyle w:val="ListParagraph"/>
              <w:numPr>
                <w:ilvl w:val="0"/>
                <w:numId w:val="24"/>
              </w:numPr>
              <w:spacing w:line="360" w:lineRule="auto"/>
              <w:ind w:left="446" w:hanging="446"/>
              <w:jc w:val="both"/>
              <w:rPr>
                <w:rFonts w:ascii="Bookman Old Style" w:hAnsi="Bookman Old Style" w:cstheme="minorHAnsi"/>
                <w:sz w:val="24"/>
                <w:szCs w:val="24"/>
              </w:rPr>
            </w:pPr>
            <w:r w:rsidRPr="00A218BA">
              <w:rPr>
                <w:rFonts w:ascii="Bookman Old Style" w:hAnsi="Bookman Old Style"/>
                <w:color w:val="000000"/>
                <w:sz w:val="24"/>
                <w:szCs w:val="24"/>
              </w:rPr>
              <w:lastRenderedPageBreak/>
              <w:t>meningkatnya</w:t>
            </w:r>
            <w:r>
              <w:rPr>
                <w:rFonts w:ascii="Bookman Old Style" w:hAnsi="Bookman Old Style"/>
                <w:color w:val="000000"/>
                <w:sz w:val="24"/>
                <w:szCs w:val="24"/>
              </w:rPr>
              <w:t xml:space="preserve"> </w:t>
            </w:r>
            <w:r w:rsidRPr="00A218BA">
              <w:rPr>
                <w:rFonts w:ascii="Bookman Old Style" w:hAnsi="Bookman Old Style"/>
                <w:color w:val="000000"/>
                <w:sz w:val="24"/>
                <w:szCs w:val="24"/>
              </w:rPr>
              <w:t>akses</w:t>
            </w:r>
            <w:r>
              <w:rPr>
                <w:rFonts w:ascii="Bookman Old Style" w:hAnsi="Bookman Old Style"/>
                <w:color w:val="000000"/>
                <w:sz w:val="24"/>
                <w:szCs w:val="24"/>
              </w:rPr>
              <w:t xml:space="preserve"> </w:t>
            </w:r>
            <w:r w:rsidRPr="00A218BA">
              <w:rPr>
                <w:rFonts w:ascii="Bookman Old Style" w:hAnsi="Bookman Old Style"/>
                <w:color w:val="000000"/>
                <w:sz w:val="24"/>
                <w:szCs w:val="24"/>
              </w:rPr>
              <w:t>pendidikan menengah</w:t>
            </w:r>
            <w:r>
              <w:rPr>
                <w:rFonts w:ascii="Bookman Old Style" w:hAnsi="Bookman Old Style"/>
                <w:color w:val="000000"/>
                <w:sz w:val="24"/>
                <w:szCs w:val="24"/>
              </w:rPr>
              <w:t xml:space="preserve"> </w:t>
            </w:r>
            <w:r w:rsidRPr="00A218BA">
              <w:rPr>
                <w:rFonts w:ascii="Bookman Old Style" w:hAnsi="Bookman Old Style"/>
                <w:color w:val="000000"/>
                <w:sz w:val="24"/>
                <w:szCs w:val="24"/>
              </w:rPr>
              <w:t>yang mermutu dan</w:t>
            </w:r>
            <w:r w:rsidRPr="00A218BA">
              <w:rPr>
                <w:rFonts w:ascii="Bookman Old Style" w:hAnsi="Bookman Old Style"/>
                <w:color w:val="000000"/>
                <w:sz w:val="24"/>
                <w:szCs w:val="24"/>
              </w:rPr>
              <w:br/>
              <w:t>berkeadilan</w:t>
            </w:r>
            <w:r>
              <w:rPr>
                <w:rFonts w:ascii="Bookman Old Style" w:hAnsi="Bookman Old Style"/>
                <w:color w:val="000000"/>
                <w:sz w:val="24"/>
                <w:szCs w:val="24"/>
              </w:rPr>
              <w:t>;</w:t>
            </w:r>
          </w:p>
          <w:p w:rsidR="00A218BA" w:rsidRPr="00A218BA" w:rsidRDefault="00A218BA" w:rsidP="00881479">
            <w:pPr>
              <w:pStyle w:val="ListParagraph"/>
              <w:numPr>
                <w:ilvl w:val="0"/>
                <w:numId w:val="24"/>
              </w:numPr>
              <w:spacing w:line="360" w:lineRule="auto"/>
              <w:ind w:left="446" w:hanging="446"/>
              <w:jc w:val="both"/>
              <w:rPr>
                <w:rFonts w:ascii="Bookman Old Style" w:hAnsi="Bookman Old Style" w:cstheme="minorHAnsi"/>
                <w:sz w:val="24"/>
                <w:szCs w:val="24"/>
              </w:rPr>
            </w:pPr>
            <w:r w:rsidRPr="00A218BA">
              <w:rPr>
                <w:rFonts w:ascii="Bookman Old Style" w:hAnsi="Bookman Old Style"/>
                <w:color w:val="000000"/>
                <w:sz w:val="24"/>
                <w:szCs w:val="24"/>
              </w:rPr>
              <w:t>Meningkatnya</w:t>
            </w:r>
            <w:r>
              <w:rPr>
                <w:rFonts w:ascii="Bookman Old Style" w:hAnsi="Bookman Old Style"/>
                <w:color w:val="000000"/>
                <w:sz w:val="24"/>
                <w:szCs w:val="24"/>
              </w:rPr>
              <w:t xml:space="preserve"> </w:t>
            </w:r>
            <w:r w:rsidRPr="00A218BA">
              <w:rPr>
                <w:rFonts w:ascii="Bookman Old Style" w:hAnsi="Bookman Old Style"/>
                <w:color w:val="000000"/>
                <w:sz w:val="24"/>
                <w:szCs w:val="24"/>
              </w:rPr>
              <w:t>angka</w:t>
            </w:r>
            <w:r>
              <w:rPr>
                <w:rFonts w:ascii="Bookman Old Style" w:hAnsi="Bookman Old Style"/>
                <w:color w:val="000000"/>
                <w:sz w:val="24"/>
                <w:szCs w:val="24"/>
              </w:rPr>
              <w:t xml:space="preserve"> </w:t>
            </w:r>
            <w:r w:rsidRPr="00A218BA">
              <w:rPr>
                <w:rFonts w:ascii="Bookman Old Style" w:hAnsi="Bookman Old Style"/>
                <w:color w:val="000000"/>
                <w:sz w:val="24"/>
                <w:szCs w:val="24"/>
              </w:rPr>
              <w:t>literasi penduduk</w:t>
            </w:r>
            <w:r>
              <w:rPr>
                <w:rFonts w:ascii="Bookman Old Style" w:hAnsi="Bookman Old Style"/>
                <w:color w:val="000000"/>
                <w:sz w:val="24"/>
                <w:szCs w:val="24"/>
              </w:rPr>
              <w:t xml:space="preserve"> </w:t>
            </w:r>
            <w:r w:rsidRPr="00A218BA">
              <w:rPr>
                <w:rFonts w:ascii="Bookman Old Style" w:hAnsi="Bookman Old Style"/>
                <w:color w:val="000000"/>
                <w:sz w:val="24"/>
                <w:szCs w:val="24"/>
              </w:rPr>
              <w:t>usia 15 tahun ke atas</w:t>
            </w:r>
            <w:r>
              <w:rPr>
                <w:rFonts w:ascii="Bookman Old Style" w:hAnsi="Bookman Old Style"/>
                <w:color w:val="000000"/>
                <w:sz w:val="24"/>
                <w:szCs w:val="24"/>
              </w:rPr>
              <w:t>.</w:t>
            </w:r>
          </w:p>
        </w:tc>
      </w:tr>
      <w:tr w:rsidR="0010328A" w:rsidRPr="003B2C57" w:rsidTr="00A218BA">
        <w:tc>
          <w:tcPr>
            <w:tcW w:w="2265" w:type="dxa"/>
          </w:tcPr>
          <w:p w:rsidR="0010328A" w:rsidRPr="003B2C57" w:rsidRDefault="0010328A"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lastRenderedPageBreak/>
              <w:t>Program</w:t>
            </w:r>
          </w:p>
        </w:tc>
        <w:tc>
          <w:tcPr>
            <w:tcW w:w="293" w:type="dxa"/>
          </w:tcPr>
          <w:p w:rsidR="0010328A" w:rsidRPr="003B2C57" w:rsidRDefault="0010328A"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w:t>
            </w:r>
          </w:p>
        </w:tc>
        <w:tc>
          <w:tcPr>
            <w:tcW w:w="4813" w:type="dxa"/>
          </w:tcPr>
          <w:p w:rsidR="0010328A" w:rsidRPr="003B2C57" w:rsidRDefault="003B2C57" w:rsidP="00881479">
            <w:pPr>
              <w:pStyle w:val="ListParagraph"/>
              <w:numPr>
                <w:ilvl w:val="3"/>
                <w:numId w:val="20"/>
              </w:numPr>
              <w:spacing w:line="360" w:lineRule="auto"/>
              <w:ind w:left="446" w:hanging="425"/>
              <w:rPr>
                <w:rFonts w:ascii="Bookman Old Style" w:hAnsi="Bookman Old Style" w:cstheme="minorHAnsi"/>
                <w:sz w:val="24"/>
                <w:szCs w:val="24"/>
              </w:rPr>
            </w:pPr>
            <w:r>
              <w:rPr>
                <w:rFonts w:ascii="Bookman Old Style" w:hAnsi="Bookman Old Style" w:cstheme="minorHAnsi"/>
                <w:sz w:val="24"/>
                <w:szCs w:val="24"/>
              </w:rPr>
              <w:t>Program Pendidikan Anak Usia Dini</w:t>
            </w:r>
          </w:p>
        </w:tc>
      </w:tr>
      <w:tr w:rsidR="008D2083" w:rsidRPr="003B2C57" w:rsidTr="00A218BA">
        <w:tc>
          <w:tcPr>
            <w:tcW w:w="2265" w:type="dxa"/>
          </w:tcPr>
          <w:p w:rsidR="008D2083" w:rsidRPr="003B2C57" w:rsidRDefault="008D2083" w:rsidP="00881479">
            <w:pPr>
              <w:pStyle w:val="ListParagraph"/>
              <w:spacing w:line="360" w:lineRule="auto"/>
              <w:ind w:left="0"/>
              <w:rPr>
                <w:rFonts w:ascii="Bookman Old Style" w:hAnsi="Bookman Old Style" w:cstheme="minorHAnsi"/>
                <w:sz w:val="24"/>
                <w:szCs w:val="24"/>
              </w:rPr>
            </w:pPr>
          </w:p>
        </w:tc>
        <w:tc>
          <w:tcPr>
            <w:tcW w:w="293" w:type="dxa"/>
          </w:tcPr>
          <w:p w:rsidR="008D2083" w:rsidRPr="003B2C57" w:rsidRDefault="008D2083" w:rsidP="00881479">
            <w:pPr>
              <w:pStyle w:val="ListParagraph"/>
              <w:spacing w:line="360" w:lineRule="auto"/>
              <w:ind w:left="0"/>
              <w:rPr>
                <w:rFonts w:ascii="Bookman Old Style" w:hAnsi="Bookman Old Style" w:cstheme="minorHAnsi"/>
                <w:sz w:val="24"/>
                <w:szCs w:val="24"/>
              </w:rPr>
            </w:pPr>
          </w:p>
        </w:tc>
        <w:tc>
          <w:tcPr>
            <w:tcW w:w="4813" w:type="dxa"/>
          </w:tcPr>
          <w:p w:rsidR="008D2083" w:rsidRPr="003B2C57" w:rsidRDefault="0010328A" w:rsidP="00881479">
            <w:pPr>
              <w:pStyle w:val="ListParagraph"/>
              <w:numPr>
                <w:ilvl w:val="3"/>
                <w:numId w:val="20"/>
              </w:numPr>
              <w:spacing w:line="360" w:lineRule="auto"/>
              <w:ind w:left="446" w:hanging="425"/>
              <w:rPr>
                <w:rFonts w:ascii="Bookman Old Style" w:hAnsi="Bookman Old Style" w:cstheme="minorHAnsi"/>
                <w:sz w:val="24"/>
                <w:szCs w:val="24"/>
              </w:rPr>
            </w:pPr>
            <w:r w:rsidRPr="003B2C57">
              <w:rPr>
                <w:rFonts w:ascii="Bookman Old Style" w:hAnsi="Bookman Old Style" w:cstheme="minorHAnsi"/>
                <w:sz w:val="24"/>
                <w:szCs w:val="24"/>
              </w:rPr>
              <w:t xml:space="preserve">Program </w:t>
            </w:r>
            <w:r w:rsidR="003B2C57">
              <w:rPr>
                <w:rFonts w:ascii="Bookman Old Style" w:hAnsi="Bookman Old Style" w:cstheme="minorHAnsi"/>
                <w:sz w:val="24"/>
                <w:szCs w:val="24"/>
              </w:rPr>
              <w:t>Wajib Belajar Pendidikan Dasar Sembilan Tahun</w:t>
            </w:r>
          </w:p>
        </w:tc>
      </w:tr>
      <w:tr w:rsidR="0010328A" w:rsidRPr="003B2C57" w:rsidTr="00A218BA">
        <w:tc>
          <w:tcPr>
            <w:tcW w:w="2265" w:type="dxa"/>
          </w:tcPr>
          <w:p w:rsidR="0010328A" w:rsidRPr="003B2C57" w:rsidRDefault="0010328A" w:rsidP="00881479">
            <w:pPr>
              <w:pStyle w:val="ListParagraph"/>
              <w:spacing w:line="360" w:lineRule="auto"/>
              <w:ind w:left="0"/>
              <w:rPr>
                <w:rFonts w:ascii="Bookman Old Style" w:hAnsi="Bookman Old Style" w:cstheme="minorHAnsi"/>
                <w:sz w:val="24"/>
                <w:szCs w:val="24"/>
              </w:rPr>
            </w:pPr>
          </w:p>
        </w:tc>
        <w:tc>
          <w:tcPr>
            <w:tcW w:w="293" w:type="dxa"/>
          </w:tcPr>
          <w:p w:rsidR="0010328A" w:rsidRPr="003B2C57" w:rsidRDefault="0010328A" w:rsidP="00881479">
            <w:pPr>
              <w:pStyle w:val="ListParagraph"/>
              <w:spacing w:line="360" w:lineRule="auto"/>
              <w:ind w:left="0"/>
              <w:rPr>
                <w:rFonts w:ascii="Bookman Old Style" w:hAnsi="Bookman Old Style" w:cstheme="minorHAnsi"/>
                <w:sz w:val="24"/>
                <w:szCs w:val="24"/>
              </w:rPr>
            </w:pPr>
          </w:p>
        </w:tc>
        <w:tc>
          <w:tcPr>
            <w:tcW w:w="4813" w:type="dxa"/>
          </w:tcPr>
          <w:p w:rsidR="0010328A" w:rsidRPr="003B2C57" w:rsidRDefault="003B2C57" w:rsidP="00881479">
            <w:pPr>
              <w:pStyle w:val="ListParagraph"/>
              <w:numPr>
                <w:ilvl w:val="3"/>
                <w:numId w:val="20"/>
              </w:numPr>
              <w:spacing w:line="360" w:lineRule="auto"/>
              <w:ind w:left="446" w:hanging="425"/>
              <w:rPr>
                <w:rFonts w:ascii="Bookman Old Style" w:hAnsi="Bookman Old Style" w:cstheme="minorHAnsi"/>
                <w:sz w:val="24"/>
                <w:szCs w:val="24"/>
              </w:rPr>
            </w:pPr>
            <w:r>
              <w:rPr>
                <w:rFonts w:ascii="Bookman Old Style" w:hAnsi="Bookman Old Style" w:cstheme="minorHAnsi"/>
                <w:sz w:val="24"/>
                <w:szCs w:val="24"/>
              </w:rPr>
              <w:t>Program Pendidikan Menengah</w:t>
            </w:r>
          </w:p>
        </w:tc>
      </w:tr>
      <w:tr w:rsidR="003B2C57" w:rsidRPr="003B2C57" w:rsidTr="00A218BA">
        <w:tc>
          <w:tcPr>
            <w:tcW w:w="2265" w:type="dxa"/>
          </w:tcPr>
          <w:p w:rsidR="003B2C57" w:rsidRPr="003B2C57" w:rsidRDefault="003B2C57" w:rsidP="00881479">
            <w:pPr>
              <w:pStyle w:val="ListParagraph"/>
              <w:spacing w:line="360" w:lineRule="auto"/>
              <w:ind w:left="0"/>
              <w:rPr>
                <w:rFonts w:ascii="Bookman Old Style" w:hAnsi="Bookman Old Style" w:cstheme="minorHAnsi"/>
                <w:sz w:val="24"/>
                <w:szCs w:val="24"/>
              </w:rPr>
            </w:pPr>
          </w:p>
        </w:tc>
        <w:tc>
          <w:tcPr>
            <w:tcW w:w="293" w:type="dxa"/>
          </w:tcPr>
          <w:p w:rsidR="003B2C57" w:rsidRPr="003B2C57" w:rsidRDefault="003B2C57" w:rsidP="00881479">
            <w:pPr>
              <w:pStyle w:val="ListParagraph"/>
              <w:spacing w:line="360" w:lineRule="auto"/>
              <w:ind w:left="0"/>
              <w:rPr>
                <w:rFonts w:ascii="Bookman Old Style" w:hAnsi="Bookman Old Style" w:cstheme="minorHAnsi"/>
                <w:sz w:val="24"/>
                <w:szCs w:val="24"/>
              </w:rPr>
            </w:pPr>
          </w:p>
        </w:tc>
        <w:tc>
          <w:tcPr>
            <w:tcW w:w="4813" w:type="dxa"/>
          </w:tcPr>
          <w:p w:rsidR="003B2C57" w:rsidRDefault="003B2C57" w:rsidP="00881479">
            <w:pPr>
              <w:pStyle w:val="ListParagraph"/>
              <w:numPr>
                <w:ilvl w:val="3"/>
                <w:numId w:val="20"/>
              </w:numPr>
              <w:spacing w:line="360" w:lineRule="auto"/>
              <w:ind w:left="446" w:hanging="425"/>
              <w:rPr>
                <w:rFonts w:ascii="Bookman Old Style" w:hAnsi="Bookman Old Style" w:cstheme="minorHAnsi"/>
                <w:sz w:val="24"/>
                <w:szCs w:val="24"/>
              </w:rPr>
            </w:pPr>
            <w:r>
              <w:rPr>
                <w:rFonts w:ascii="Bookman Old Style" w:hAnsi="Bookman Old Style" w:cstheme="minorHAnsi"/>
                <w:sz w:val="24"/>
                <w:szCs w:val="24"/>
              </w:rPr>
              <w:t>Program Pendidikan Non Formal</w:t>
            </w:r>
          </w:p>
        </w:tc>
      </w:tr>
      <w:tr w:rsidR="0010328A" w:rsidRPr="003B2C57" w:rsidTr="00A218BA">
        <w:tc>
          <w:tcPr>
            <w:tcW w:w="2265" w:type="dxa"/>
          </w:tcPr>
          <w:p w:rsidR="0010328A" w:rsidRPr="003B2C57" w:rsidRDefault="0010328A" w:rsidP="00881479">
            <w:pPr>
              <w:pStyle w:val="ListParagraph"/>
              <w:spacing w:line="360" w:lineRule="auto"/>
              <w:ind w:left="0"/>
              <w:rPr>
                <w:rFonts w:ascii="Bookman Old Style" w:hAnsi="Bookman Old Style" w:cstheme="minorHAnsi"/>
                <w:sz w:val="24"/>
                <w:szCs w:val="24"/>
              </w:rPr>
            </w:pPr>
          </w:p>
        </w:tc>
        <w:tc>
          <w:tcPr>
            <w:tcW w:w="293" w:type="dxa"/>
          </w:tcPr>
          <w:p w:rsidR="0010328A" w:rsidRPr="003B2C57" w:rsidRDefault="0010328A" w:rsidP="00881479">
            <w:pPr>
              <w:pStyle w:val="ListParagraph"/>
              <w:spacing w:line="360" w:lineRule="auto"/>
              <w:ind w:left="0"/>
              <w:rPr>
                <w:rFonts w:ascii="Bookman Old Style" w:hAnsi="Bookman Old Style" w:cstheme="minorHAnsi"/>
                <w:sz w:val="24"/>
                <w:szCs w:val="24"/>
              </w:rPr>
            </w:pPr>
          </w:p>
        </w:tc>
        <w:tc>
          <w:tcPr>
            <w:tcW w:w="4813" w:type="dxa"/>
          </w:tcPr>
          <w:p w:rsidR="0010328A" w:rsidRPr="003B2C57" w:rsidRDefault="0010328A" w:rsidP="00881479">
            <w:pPr>
              <w:pStyle w:val="ListParagraph"/>
              <w:spacing w:line="360" w:lineRule="auto"/>
              <w:ind w:left="0"/>
              <w:rPr>
                <w:rFonts w:ascii="Bookman Old Style" w:hAnsi="Bookman Old Style" w:cstheme="minorHAnsi"/>
                <w:sz w:val="24"/>
                <w:szCs w:val="24"/>
              </w:rPr>
            </w:pPr>
          </w:p>
        </w:tc>
      </w:tr>
      <w:tr w:rsidR="008D2083" w:rsidRPr="003B2C57" w:rsidTr="00A218BA">
        <w:tc>
          <w:tcPr>
            <w:tcW w:w="2265"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Misi II</w:t>
            </w:r>
          </w:p>
        </w:tc>
        <w:tc>
          <w:tcPr>
            <w:tcW w:w="293"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w:t>
            </w:r>
          </w:p>
        </w:tc>
        <w:tc>
          <w:tcPr>
            <w:tcW w:w="4813" w:type="dxa"/>
          </w:tcPr>
          <w:p w:rsidR="008D2083" w:rsidRPr="003B2C57" w:rsidRDefault="003B2C57" w:rsidP="00881479">
            <w:pPr>
              <w:spacing w:line="360" w:lineRule="auto"/>
              <w:jc w:val="both"/>
              <w:rPr>
                <w:rFonts w:ascii="Bookman Old Style" w:hAnsi="Bookman Old Style" w:cstheme="minorHAnsi"/>
                <w:color w:val="000000" w:themeColor="text1"/>
                <w:sz w:val="24"/>
                <w:szCs w:val="24"/>
                <w:lang w:val="fi-FI"/>
              </w:rPr>
            </w:pPr>
            <w:r>
              <w:rPr>
                <w:rFonts w:ascii="Bookman Old Style" w:hAnsi="Bookman Old Style" w:cstheme="minorHAnsi"/>
                <w:color w:val="000000" w:themeColor="text1"/>
                <w:sz w:val="24"/>
                <w:szCs w:val="24"/>
              </w:rPr>
              <w:t>Meningkatkan Profesionalitas dan Akuntabilitas Penyelenggaraan dan Pengelolaan Pendidikan.</w:t>
            </w:r>
          </w:p>
        </w:tc>
      </w:tr>
      <w:tr w:rsidR="008D2083" w:rsidRPr="003B2C57" w:rsidTr="00A218BA">
        <w:tc>
          <w:tcPr>
            <w:tcW w:w="2265"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Tujuan</w:t>
            </w:r>
          </w:p>
        </w:tc>
        <w:tc>
          <w:tcPr>
            <w:tcW w:w="293"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w:t>
            </w:r>
          </w:p>
        </w:tc>
        <w:tc>
          <w:tcPr>
            <w:tcW w:w="4813" w:type="dxa"/>
          </w:tcPr>
          <w:p w:rsidR="008D2083" w:rsidRPr="00A218BA" w:rsidRDefault="00A218BA" w:rsidP="00881479">
            <w:pPr>
              <w:pStyle w:val="ListParagraph"/>
              <w:numPr>
                <w:ilvl w:val="0"/>
                <w:numId w:val="22"/>
              </w:numPr>
              <w:spacing w:line="360" w:lineRule="auto"/>
              <w:ind w:left="446" w:hanging="425"/>
              <w:jc w:val="both"/>
              <w:rPr>
                <w:rFonts w:ascii="Bookman Old Style" w:hAnsi="Bookman Old Style" w:cstheme="minorHAnsi"/>
                <w:sz w:val="24"/>
                <w:szCs w:val="24"/>
              </w:rPr>
            </w:pPr>
            <w:r w:rsidRPr="00A218BA">
              <w:rPr>
                <w:rFonts w:ascii="Bookman Old Style" w:hAnsi="Bookman Old Style"/>
                <w:color w:val="000000"/>
                <w:sz w:val="24"/>
                <w:szCs w:val="24"/>
              </w:rPr>
              <w:t>Meningkatnya kapabilitas dan profesionalitas sumber daya manusia (SDM) kependidikan;</w:t>
            </w:r>
          </w:p>
          <w:p w:rsidR="00A218BA" w:rsidRPr="003B2C57" w:rsidRDefault="00A218BA" w:rsidP="00881479">
            <w:pPr>
              <w:pStyle w:val="ListParagraph"/>
              <w:numPr>
                <w:ilvl w:val="0"/>
                <w:numId w:val="22"/>
              </w:numPr>
              <w:spacing w:line="360" w:lineRule="auto"/>
              <w:ind w:left="446" w:hanging="425"/>
              <w:jc w:val="both"/>
              <w:rPr>
                <w:rFonts w:ascii="Bookman Old Style" w:hAnsi="Bookman Old Style" w:cstheme="minorHAnsi"/>
                <w:sz w:val="24"/>
                <w:szCs w:val="24"/>
              </w:rPr>
            </w:pPr>
            <w:r w:rsidRPr="00A218BA">
              <w:rPr>
                <w:rFonts w:ascii="Bookman Old Style" w:hAnsi="Bookman Old Style"/>
                <w:color w:val="000000"/>
                <w:sz w:val="24"/>
                <w:szCs w:val="24"/>
              </w:rPr>
              <w:t>Meningkatnya kapasitas kelembagaan dan akuntabilitas pelaksanaan fungsi administrasi dan manajemen organisasi kependidikan.</w:t>
            </w:r>
          </w:p>
        </w:tc>
      </w:tr>
      <w:tr w:rsidR="008D2083" w:rsidRPr="003B2C57" w:rsidTr="00A218BA">
        <w:tc>
          <w:tcPr>
            <w:tcW w:w="2265"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Sasaran</w:t>
            </w:r>
          </w:p>
        </w:tc>
        <w:tc>
          <w:tcPr>
            <w:tcW w:w="293" w:type="dxa"/>
          </w:tcPr>
          <w:p w:rsidR="008D2083" w:rsidRPr="003B2C57" w:rsidRDefault="008D2083"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w:t>
            </w:r>
          </w:p>
        </w:tc>
        <w:tc>
          <w:tcPr>
            <w:tcW w:w="4813" w:type="dxa"/>
          </w:tcPr>
          <w:p w:rsidR="008D2083" w:rsidRPr="00A218BA" w:rsidRDefault="00A218BA" w:rsidP="00881479">
            <w:pPr>
              <w:pStyle w:val="ListParagraph"/>
              <w:numPr>
                <w:ilvl w:val="0"/>
                <w:numId w:val="23"/>
              </w:numPr>
              <w:spacing w:line="360" w:lineRule="auto"/>
              <w:ind w:left="446" w:hanging="425"/>
              <w:jc w:val="both"/>
              <w:rPr>
                <w:rFonts w:ascii="Bookman Old Style" w:hAnsi="Bookman Old Style" w:cstheme="minorHAnsi"/>
                <w:sz w:val="24"/>
                <w:szCs w:val="24"/>
              </w:rPr>
            </w:pPr>
            <w:r w:rsidRPr="00A218BA">
              <w:rPr>
                <w:rFonts w:ascii="Bookman Old Style" w:hAnsi="Bookman Old Style"/>
                <w:color w:val="000000"/>
                <w:sz w:val="24"/>
                <w:szCs w:val="24"/>
              </w:rPr>
              <w:t>Meningkatnya</w:t>
            </w:r>
            <w:r>
              <w:rPr>
                <w:rFonts w:ascii="Bookman Old Style" w:hAnsi="Bookman Old Style"/>
                <w:color w:val="000000"/>
                <w:sz w:val="24"/>
                <w:szCs w:val="24"/>
              </w:rPr>
              <w:t xml:space="preserve"> </w:t>
            </w:r>
            <w:r w:rsidRPr="00A218BA">
              <w:rPr>
                <w:rFonts w:ascii="Bookman Old Style" w:hAnsi="Bookman Old Style"/>
                <w:color w:val="000000"/>
                <w:sz w:val="24"/>
                <w:szCs w:val="24"/>
              </w:rPr>
              <w:t>kapasitas dan</w:t>
            </w:r>
            <w:r w:rsidRPr="00A218BA">
              <w:rPr>
                <w:rFonts w:ascii="Bookman Old Style" w:hAnsi="Bookman Old Style"/>
                <w:color w:val="000000"/>
                <w:sz w:val="24"/>
                <w:szCs w:val="24"/>
              </w:rPr>
              <w:br/>
              <w:t>profesionalitas</w:t>
            </w:r>
            <w:r>
              <w:rPr>
                <w:rFonts w:ascii="Bookman Old Style" w:hAnsi="Bookman Old Style"/>
                <w:color w:val="000000"/>
                <w:sz w:val="24"/>
                <w:szCs w:val="24"/>
              </w:rPr>
              <w:t xml:space="preserve"> </w:t>
            </w:r>
            <w:r w:rsidRPr="00A218BA">
              <w:rPr>
                <w:rFonts w:ascii="Bookman Old Style" w:hAnsi="Bookman Old Style"/>
                <w:color w:val="000000"/>
                <w:sz w:val="24"/>
                <w:szCs w:val="24"/>
              </w:rPr>
              <w:t>sumber daya manusia;</w:t>
            </w:r>
          </w:p>
          <w:p w:rsidR="00A218BA" w:rsidRPr="003B2C57" w:rsidRDefault="00A218BA" w:rsidP="00881479">
            <w:pPr>
              <w:pStyle w:val="ListParagraph"/>
              <w:numPr>
                <w:ilvl w:val="0"/>
                <w:numId w:val="23"/>
              </w:numPr>
              <w:spacing w:line="360" w:lineRule="auto"/>
              <w:ind w:left="446" w:hanging="425"/>
              <w:jc w:val="both"/>
              <w:rPr>
                <w:rFonts w:ascii="Bookman Old Style" w:hAnsi="Bookman Old Style" w:cstheme="minorHAnsi"/>
                <w:sz w:val="24"/>
                <w:szCs w:val="24"/>
              </w:rPr>
            </w:pPr>
            <w:r w:rsidRPr="00A218BA">
              <w:rPr>
                <w:rFonts w:ascii="Bookman Old Style" w:hAnsi="Bookman Old Style"/>
                <w:color w:val="000000"/>
                <w:sz w:val="24"/>
                <w:szCs w:val="24"/>
              </w:rPr>
              <w:t>Terwujudnya</w:t>
            </w:r>
            <w:r>
              <w:rPr>
                <w:rFonts w:ascii="Bookman Old Style" w:hAnsi="Bookman Old Style"/>
                <w:color w:val="000000"/>
                <w:sz w:val="24"/>
                <w:szCs w:val="24"/>
              </w:rPr>
              <w:t xml:space="preserve"> </w:t>
            </w:r>
            <w:r w:rsidRPr="00A218BA">
              <w:rPr>
                <w:rFonts w:ascii="Bookman Old Style" w:hAnsi="Bookman Old Style"/>
                <w:color w:val="000000"/>
                <w:sz w:val="24"/>
                <w:szCs w:val="24"/>
              </w:rPr>
              <w:t>tata</w:t>
            </w:r>
            <w:r>
              <w:rPr>
                <w:rFonts w:ascii="Bookman Old Style" w:hAnsi="Bookman Old Style"/>
                <w:color w:val="000000"/>
                <w:sz w:val="24"/>
                <w:szCs w:val="24"/>
              </w:rPr>
              <w:t xml:space="preserve"> </w:t>
            </w:r>
            <w:r w:rsidRPr="00A218BA">
              <w:rPr>
                <w:rFonts w:ascii="Bookman Old Style" w:hAnsi="Bookman Old Style"/>
                <w:color w:val="000000"/>
                <w:sz w:val="24"/>
                <w:szCs w:val="24"/>
              </w:rPr>
              <w:t>kelola kelembagaan</w:t>
            </w:r>
            <w:r>
              <w:rPr>
                <w:rFonts w:ascii="Bookman Old Style" w:hAnsi="Bookman Old Style"/>
                <w:color w:val="000000"/>
                <w:sz w:val="24"/>
                <w:szCs w:val="24"/>
              </w:rPr>
              <w:t xml:space="preserve"> </w:t>
            </w:r>
            <w:r w:rsidRPr="00A218BA">
              <w:rPr>
                <w:rFonts w:ascii="Bookman Old Style" w:hAnsi="Bookman Old Style"/>
                <w:color w:val="000000"/>
                <w:sz w:val="24"/>
                <w:szCs w:val="24"/>
              </w:rPr>
              <w:t>yang efektif dan akuntabel</w:t>
            </w:r>
            <w:r>
              <w:rPr>
                <w:rFonts w:ascii="Bookman Old Style" w:hAnsi="Bookman Old Style"/>
                <w:color w:val="000000"/>
                <w:sz w:val="24"/>
                <w:szCs w:val="24"/>
              </w:rPr>
              <w:t xml:space="preserve"> </w:t>
            </w:r>
            <w:r w:rsidRPr="00A218BA">
              <w:rPr>
                <w:rFonts w:ascii="Bookman Old Style" w:hAnsi="Bookman Old Style"/>
                <w:color w:val="000000"/>
                <w:sz w:val="24"/>
                <w:szCs w:val="24"/>
              </w:rPr>
              <w:t>dalam</w:t>
            </w:r>
            <w:r>
              <w:rPr>
                <w:rFonts w:ascii="Bookman Old Style" w:hAnsi="Bookman Old Style"/>
                <w:color w:val="000000"/>
                <w:sz w:val="24"/>
                <w:szCs w:val="24"/>
              </w:rPr>
              <w:t xml:space="preserve"> </w:t>
            </w:r>
            <w:r w:rsidRPr="00A218BA">
              <w:rPr>
                <w:rFonts w:ascii="Bookman Old Style" w:hAnsi="Bookman Old Style"/>
                <w:color w:val="000000"/>
                <w:sz w:val="24"/>
                <w:szCs w:val="24"/>
              </w:rPr>
              <w:t xml:space="preserve">rangka </w:t>
            </w:r>
            <w:r w:rsidRPr="00A218BA">
              <w:rPr>
                <w:rFonts w:ascii="Bookman Old Style" w:hAnsi="Bookman Old Style"/>
                <w:color w:val="000000"/>
                <w:sz w:val="24"/>
                <w:szCs w:val="24"/>
              </w:rPr>
              <w:lastRenderedPageBreak/>
              <w:t>optimalisasi</w:t>
            </w:r>
            <w:r>
              <w:rPr>
                <w:rFonts w:ascii="Bookman Old Style" w:hAnsi="Bookman Old Style"/>
                <w:color w:val="000000"/>
                <w:sz w:val="24"/>
                <w:szCs w:val="24"/>
              </w:rPr>
              <w:t xml:space="preserve"> </w:t>
            </w:r>
            <w:r w:rsidRPr="00A218BA">
              <w:rPr>
                <w:rFonts w:ascii="Bookman Old Style" w:hAnsi="Bookman Old Style"/>
                <w:color w:val="000000"/>
                <w:sz w:val="24"/>
                <w:szCs w:val="24"/>
              </w:rPr>
              <w:t>fungsi layanan publik</w:t>
            </w:r>
            <w:r w:rsidRPr="00A218BA">
              <w:rPr>
                <w:rFonts w:ascii="Bookman Old Style" w:hAnsi="Bookman Old Style"/>
                <w:color w:val="000000"/>
                <w:sz w:val="24"/>
                <w:szCs w:val="24"/>
              </w:rPr>
              <w:br/>
              <w:t>Dinas Pendidikan</w:t>
            </w:r>
            <w:r>
              <w:rPr>
                <w:rFonts w:ascii="Bookman Old Style" w:hAnsi="Bookman Old Style"/>
                <w:color w:val="000000"/>
                <w:sz w:val="24"/>
                <w:szCs w:val="24"/>
              </w:rPr>
              <w:t>.</w:t>
            </w:r>
          </w:p>
        </w:tc>
      </w:tr>
      <w:tr w:rsidR="00496ACB" w:rsidRPr="003B2C57" w:rsidTr="00A218BA">
        <w:tc>
          <w:tcPr>
            <w:tcW w:w="2265" w:type="dxa"/>
          </w:tcPr>
          <w:p w:rsidR="00496ACB" w:rsidRPr="003B2C57" w:rsidRDefault="00496ACB"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lastRenderedPageBreak/>
              <w:t>Program</w:t>
            </w:r>
          </w:p>
        </w:tc>
        <w:tc>
          <w:tcPr>
            <w:tcW w:w="293" w:type="dxa"/>
          </w:tcPr>
          <w:p w:rsidR="00496ACB" w:rsidRPr="003B2C57" w:rsidRDefault="00496ACB" w:rsidP="00881479">
            <w:pPr>
              <w:pStyle w:val="ListParagraph"/>
              <w:spacing w:line="360" w:lineRule="auto"/>
              <w:ind w:left="0"/>
              <w:rPr>
                <w:rFonts w:ascii="Bookman Old Style" w:hAnsi="Bookman Old Style" w:cstheme="minorHAnsi"/>
                <w:sz w:val="24"/>
                <w:szCs w:val="24"/>
              </w:rPr>
            </w:pPr>
            <w:r w:rsidRPr="003B2C57">
              <w:rPr>
                <w:rFonts w:ascii="Bookman Old Style" w:hAnsi="Bookman Old Style" w:cstheme="minorHAnsi"/>
                <w:sz w:val="24"/>
                <w:szCs w:val="24"/>
              </w:rPr>
              <w:t xml:space="preserve">: </w:t>
            </w:r>
          </w:p>
        </w:tc>
        <w:tc>
          <w:tcPr>
            <w:tcW w:w="4813" w:type="dxa"/>
          </w:tcPr>
          <w:p w:rsidR="00496ACB" w:rsidRDefault="00A218BA" w:rsidP="00881479">
            <w:pPr>
              <w:pStyle w:val="ListParagraph"/>
              <w:numPr>
                <w:ilvl w:val="0"/>
                <w:numId w:val="15"/>
              </w:numPr>
              <w:spacing w:line="360" w:lineRule="auto"/>
              <w:ind w:left="446" w:hanging="425"/>
              <w:jc w:val="both"/>
              <w:rPr>
                <w:rFonts w:ascii="Bookman Old Style" w:hAnsi="Bookman Old Style" w:cstheme="minorHAnsi"/>
                <w:sz w:val="24"/>
                <w:szCs w:val="24"/>
              </w:rPr>
            </w:pPr>
            <w:r>
              <w:rPr>
                <w:rFonts w:ascii="Bookman Old Style" w:hAnsi="Bookman Old Style" w:cstheme="minorHAnsi"/>
                <w:sz w:val="24"/>
                <w:szCs w:val="24"/>
              </w:rPr>
              <w:t>Program Peningkatan Mutu Pendidik dan Tenaga Kependidikan;</w:t>
            </w:r>
          </w:p>
          <w:p w:rsidR="00A218BA" w:rsidRPr="003B2C57" w:rsidRDefault="00A218BA" w:rsidP="00881479">
            <w:pPr>
              <w:pStyle w:val="ListParagraph"/>
              <w:numPr>
                <w:ilvl w:val="0"/>
                <w:numId w:val="15"/>
              </w:numPr>
              <w:spacing w:line="360" w:lineRule="auto"/>
              <w:ind w:left="446" w:hanging="425"/>
              <w:jc w:val="both"/>
              <w:rPr>
                <w:rFonts w:ascii="Bookman Old Style" w:hAnsi="Bookman Old Style" w:cstheme="minorHAnsi"/>
                <w:sz w:val="24"/>
                <w:szCs w:val="24"/>
              </w:rPr>
            </w:pPr>
            <w:r>
              <w:rPr>
                <w:rFonts w:ascii="Bookman Old Style" w:hAnsi="Bookman Old Style" w:cstheme="minorHAnsi"/>
                <w:sz w:val="24"/>
                <w:szCs w:val="24"/>
              </w:rPr>
              <w:t>Program Manajemen Pelayanan Pendidikan.</w:t>
            </w:r>
          </w:p>
        </w:tc>
      </w:tr>
      <w:tr w:rsidR="00496ACB" w:rsidRPr="003B2C57" w:rsidTr="00A218BA">
        <w:tc>
          <w:tcPr>
            <w:tcW w:w="2265" w:type="dxa"/>
          </w:tcPr>
          <w:p w:rsidR="00496ACB" w:rsidRPr="003B2C57" w:rsidRDefault="00496ACB" w:rsidP="00881479">
            <w:pPr>
              <w:pStyle w:val="ListParagraph"/>
              <w:spacing w:line="360" w:lineRule="auto"/>
              <w:ind w:left="0"/>
              <w:rPr>
                <w:rFonts w:ascii="Bookman Old Style" w:hAnsi="Bookman Old Style" w:cstheme="minorHAnsi"/>
                <w:sz w:val="24"/>
                <w:szCs w:val="24"/>
              </w:rPr>
            </w:pPr>
          </w:p>
        </w:tc>
        <w:tc>
          <w:tcPr>
            <w:tcW w:w="293" w:type="dxa"/>
          </w:tcPr>
          <w:p w:rsidR="00496ACB" w:rsidRPr="003B2C57" w:rsidRDefault="00496ACB" w:rsidP="00881479">
            <w:pPr>
              <w:pStyle w:val="ListParagraph"/>
              <w:spacing w:line="360" w:lineRule="auto"/>
              <w:ind w:left="0"/>
              <w:rPr>
                <w:rFonts w:ascii="Bookman Old Style" w:hAnsi="Bookman Old Style" w:cstheme="minorHAnsi"/>
                <w:sz w:val="24"/>
                <w:szCs w:val="24"/>
              </w:rPr>
            </w:pPr>
          </w:p>
        </w:tc>
        <w:tc>
          <w:tcPr>
            <w:tcW w:w="4813" w:type="dxa"/>
          </w:tcPr>
          <w:p w:rsidR="00811B0C" w:rsidRPr="003B2C57" w:rsidRDefault="00811B0C" w:rsidP="00881479">
            <w:pPr>
              <w:spacing w:line="360" w:lineRule="auto"/>
              <w:rPr>
                <w:rFonts w:ascii="Bookman Old Style" w:hAnsi="Bookman Old Style" w:cstheme="minorHAnsi"/>
                <w:sz w:val="24"/>
                <w:szCs w:val="24"/>
              </w:rPr>
            </w:pPr>
          </w:p>
        </w:tc>
      </w:tr>
    </w:tbl>
    <w:p w:rsidR="00811B0C" w:rsidRPr="003B2C57" w:rsidRDefault="00811B0C" w:rsidP="00881479">
      <w:pPr>
        <w:pStyle w:val="ListParagraph"/>
        <w:spacing w:line="360" w:lineRule="auto"/>
        <w:ind w:left="567"/>
        <w:rPr>
          <w:rFonts w:ascii="Bookman Old Style" w:hAnsi="Bookman Old Style" w:cstheme="minorHAnsi"/>
          <w:b/>
          <w:sz w:val="24"/>
          <w:szCs w:val="24"/>
        </w:rPr>
      </w:pPr>
    </w:p>
    <w:p w:rsidR="003E15C7" w:rsidRPr="003B2C57" w:rsidRDefault="003E15C7" w:rsidP="00881479">
      <w:pPr>
        <w:pStyle w:val="ListParagraph"/>
        <w:numPr>
          <w:ilvl w:val="1"/>
          <w:numId w:val="3"/>
        </w:numPr>
        <w:spacing w:line="360" w:lineRule="auto"/>
        <w:ind w:left="567" w:hanging="567"/>
        <w:rPr>
          <w:rFonts w:ascii="Bookman Old Style" w:hAnsi="Bookman Old Style" w:cstheme="minorHAnsi"/>
          <w:b/>
          <w:sz w:val="24"/>
          <w:szCs w:val="24"/>
        </w:rPr>
      </w:pPr>
      <w:r w:rsidRPr="003B2C57">
        <w:rPr>
          <w:rFonts w:ascii="Bookman Old Style" w:hAnsi="Bookman Old Style" w:cstheme="minorHAnsi"/>
          <w:b/>
          <w:sz w:val="24"/>
          <w:szCs w:val="24"/>
        </w:rPr>
        <w:t>Strategi dan Kebijakan</w:t>
      </w:r>
    </w:p>
    <w:p w:rsidR="00881479" w:rsidRDefault="00881479" w:rsidP="00881479">
      <w:pPr>
        <w:spacing w:line="360" w:lineRule="auto"/>
        <w:ind w:left="567"/>
        <w:jc w:val="both"/>
        <w:rPr>
          <w:rFonts w:ascii="Bookman Old Style" w:hAnsi="Bookman Old Style"/>
          <w:color w:val="000000"/>
          <w:sz w:val="24"/>
          <w:szCs w:val="24"/>
        </w:rPr>
      </w:pPr>
      <w:r w:rsidRPr="00881479">
        <w:rPr>
          <w:rFonts w:ascii="Bookman Old Style" w:hAnsi="Bookman Old Style"/>
          <w:color w:val="000000"/>
          <w:sz w:val="24"/>
          <w:szCs w:val="24"/>
        </w:rPr>
        <w:t xml:space="preserve">Pencapaian tujuan dan sasaran dalam mewujudkan visi dan misi Dinas Pendidikan Kabupaten </w:t>
      </w:r>
      <w:r>
        <w:rPr>
          <w:rFonts w:ascii="Bookman Old Style" w:hAnsi="Bookman Old Style"/>
          <w:color w:val="000000"/>
          <w:sz w:val="24"/>
          <w:szCs w:val="24"/>
        </w:rPr>
        <w:t>Purwakarta</w:t>
      </w:r>
      <w:r w:rsidRPr="00881479">
        <w:rPr>
          <w:rFonts w:ascii="Bookman Old Style" w:hAnsi="Bookman Old Style"/>
          <w:color w:val="000000"/>
          <w:sz w:val="24"/>
          <w:szCs w:val="24"/>
        </w:rPr>
        <w:t xml:space="preserve"> di atas, upaya yang dilakukan menggunakan strategi dan arah kebijakan sebagai berikut:</w:t>
      </w:r>
    </w:p>
    <w:p w:rsidR="00881479" w:rsidRDefault="00881479" w:rsidP="00881479">
      <w:pPr>
        <w:spacing w:line="360" w:lineRule="auto"/>
        <w:ind w:left="567"/>
        <w:jc w:val="both"/>
        <w:rPr>
          <w:rFonts w:ascii="Bookman Old Style" w:hAnsi="Bookman Old Style"/>
          <w:color w:val="000000"/>
          <w:sz w:val="24"/>
          <w:szCs w:val="24"/>
        </w:rPr>
      </w:pPr>
      <w:r w:rsidRPr="00881479">
        <w:rPr>
          <w:rFonts w:ascii="Bookman Old Style" w:hAnsi="Bookman Old Style"/>
          <w:b/>
          <w:bCs/>
          <w:i/>
          <w:iCs/>
          <w:color w:val="000000"/>
          <w:sz w:val="24"/>
          <w:szCs w:val="24"/>
        </w:rPr>
        <w:t>Sasaran pertama</w:t>
      </w:r>
      <w:r w:rsidRPr="00881479">
        <w:rPr>
          <w:rFonts w:ascii="Bookman Old Style" w:hAnsi="Bookman Old Style"/>
          <w:color w:val="000000"/>
          <w:sz w:val="24"/>
          <w:szCs w:val="24"/>
        </w:rPr>
        <w:t xml:space="preserve">, yaitu: “Meningkatkan akses PAUD yang bermutu dan terjangkau”, dicapai melalui </w:t>
      </w:r>
      <w:r w:rsidRPr="00881479">
        <w:rPr>
          <w:rFonts w:ascii="Bookman Old Style" w:hAnsi="Bookman Old Style"/>
          <w:b/>
          <w:bCs/>
          <w:i/>
          <w:iCs/>
          <w:color w:val="000000"/>
          <w:sz w:val="24"/>
          <w:szCs w:val="24"/>
        </w:rPr>
        <w:t xml:space="preserve">strategi </w:t>
      </w:r>
      <w:r w:rsidRPr="00881479">
        <w:rPr>
          <w:rFonts w:ascii="Bookman Old Style" w:hAnsi="Bookman Old Style"/>
          <w:color w:val="000000"/>
          <w:sz w:val="24"/>
          <w:szCs w:val="24"/>
        </w:rPr>
        <w:t xml:space="preserve">“Fasilitasi penyelenggaraan PAUD dan peningkatan kapasitas tenaga pendidik PAUD, baik formal maupun nonformal. </w:t>
      </w:r>
      <w:r w:rsidRPr="00881479">
        <w:rPr>
          <w:rFonts w:ascii="Bookman Old Style" w:hAnsi="Bookman Old Style"/>
          <w:b/>
          <w:bCs/>
          <w:i/>
          <w:iCs/>
          <w:color w:val="000000"/>
          <w:sz w:val="24"/>
          <w:szCs w:val="24"/>
        </w:rPr>
        <w:t>Arah kebijakan</w:t>
      </w:r>
      <w:r w:rsidRPr="00881479">
        <w:rPr>
          <w:rFonts w:ascii="Bookman Old Style" w:hAnsi="Bookman Old Style"/>
          <w:color w:val="000000"/>
          <w:sz w:val="24"/>
          <w:szCs w:val="24"/>
        </w:rPr>
        <w:t xml:space="preserve"> strategi tersebut adalah (1) penyediaan dan peningkatan sarana dan prasarana PAUD, (2) penyediaan subsidi beasiswa peningkatan kualifikasi akademik pendidik PAUD.</w:t>
      </w:r>
      <w:r w:rsidRPr="00881479">
        <w:rPr>
          <w:rFonts w:ascii="Bookman Old Style" w:hAnsi="Bookman Old Style"/>
          <w:color w:val="000000"/>
          <w:sz w:val="24"/>
          <w:szCs w:val="24"/>
        </w:rPr>
        <w:br/>
      </w:r>
      <w:r w:rsidRPr="00881479">
        <w:rPr>
          <w:rFonts w:ascii="Bookman Old Style" w:hAnsi="Bookman Old Style"/>
          <w:b/>
          <w:bCs/>
          <w:i/>
          <w:iCs/>
          <w:color w:val="000000"/>
          <w:sz w:val="24"/>
          <w:szCs w:val="24"/>
        </w:rPr>
        <w:t xml:space="preserve">Sasaran kedua, </w:t>
      </w:r>
      <w:r w:rsidRPr="00881479">
        <w:rPr>
          <w:rFonts w:ascii="Bookman Old Style" w:hAnsi="Bookman Old Style"/>
          <w:color w:val="000000"/>
          <w:sz w:val="24"/>
          <w:szCs w:val="24"/>
        </w:rPr>
        <w:t xml:space="preserve">“meningkatnya pemerataan dan perluasan akses pendidikan dasar yang bermutu dan berkeadilan” dicapai melalui 4 (empat) </w:t>
      </w:r>
      <w:r w:rsidRPr="00881479">
        <w:rPr>
          <w:rFonts w:ascii="Bookman Old Style" w:hAnsi="Bookman Old Style"/>
          <w:b/>
          <w:bCs/>
          <w:i/>
          <w:iCs/>
          <w:color w:val="000000"/>
          <w:sz w:val="24"/>
          <w:szCs w:val="24"/>
        </w:rPr>
        <w:t>strategi</w:t>
      </w:r>
      <w:r w:rsidRPr="00881479">
        <w:rPr>
          <w:rFonts w:ascii="Bookman Old Style" w:hAnsi="Bookman Old Style"/>
          <w:color w:val="000000"/>
          <w:sz w:val="24"/>
          <w:szCs w:val="24"/>
        </w:rPr>
        <w:t xml:space="preserve">, yaitu sebagai berikut: (1) pemenuhan kebutuhan sarana dan prasarana pendidikan dasar; (2) Fasilitasi penyelenggaran KBM pendidikan dasar; (3) Peningkatan kapasitas pendidik; (4) Penguatan strategi pembelajaran dalam rangka peningkatan kompetensi lulusan. </w:t>
      </w:r>
      <w:r w:rsidRPr="00881479">
        <w:rPr>
          <w:rFonts w:ascii="Bookman Old Style" w:hAnsi="Bookman Old Style"/>
          <w:b/>
          <w:bCs/>
          <w:i/>
          <w:iCs/>
          <w:color w:val="000000"/>
          <w:sz w:val="24"/>
          <w:szCs w:val="24"/>
        </w:rPr>
        <w:lastRenderedPageBreak/>
        <w:t xml:space="preserve">Arah kebijakan </w:t>
      </w:r>
      <w:r w:rsidRPr="00881479">
        <w:rPr>
          <w:rFonts w:ascii="Bookman Old Style" w:hAnsi="Bookman Old Style"/>
          <w:color w:val="000000"/>
          <w:sz w:val="24"/>
          <w:szCs w:val="24"/>
        </w:rPr>
        <w:t>dari masing</w:t>
      </w:r>
      <w:r>
        <w:rPr>
          <w:rFonts w:ascii="Bookman Old Style" w:hAnsi="Bookman Old Style"/>
          <w:color w:val="000000"/>
          <w:sz w:val="24"/>
          <w:szCs w:val="24"/>
        </w:rPr>
        <w:t>-</w:t>
      </w:r>
      <w:r w:rsidRPr="00881479">
        <w:rPr>
          <w:rFonts w:ascii="Bookman Old Style" w:hAnsi="Bookman Old Style"/>
          <w:color w:val="000000"/>
          <w:sz w:val="24"/>
          <w:szCs w:val="24"/>
        </w:rPr>
        <w:t xml:space="preserve">masing strategi tersebut adalah sebagai berikut: </w:t>
      </w:r>
    </w:p>
    <w:p w:rsidR="00881479" w:rsidRDefault="00881479" w:rsidP="00881479">
      <w:pPr>
        <w:tabs>
          <w:tab w:val="left" w:pos="2127"/>
        </w:tabs>
        <w:spacing w:line="360" w:lineRule="auto"/>
        <w:ind w:left="2127" w:hanging="1560"/>
        <w:jc w:val="both"/>
        <w:rPr>
          <w:rFonts w:ascii="Bookman Old Style" w:hAnsi="Bookman Old Style"/>
          <w:color w:val="000000"/>
          <w:sz w:val="24"/>
          <w:szCs w:val="24"/>
        </w:rPr>
      </w:pPr>
      <w:r w:rsidRPr="00881479">
        <w:rPr>
          <w:rFonts w:ascii="Bookman Old Style" w:hAnsi="Bookman Old Style"/>
          <w:color w:val="000000"/>
          <w:sz w:val="24"/>
          <w:szCs w:val="24"/>
        </w:rPr>
        <w:t xml:space="preserve">Strategi 1 : </w:t>
      </w:r>
      <w:r>
        <w:rPr>
          <w:rFonts w:ascii="Bookman Old Style" w:hAnsi="Bookman Old Style"/>
          <w:color w:val="000000"/>
          <w:sz w:val="24"/>
          <w:szCs w:val="24"/>
        </w:rPr>
        <w:tab/>
      </w:r>
      <w:r w:rsidRPr="00881479">
        <w:rPr>
          <w:rFonts w:ascii="Bookman Old Style" w:hAnsi="Bookman Old Style"/>
          <w:color w:val="000000"/>
          <w:sz w:val="24"/>
          <w:szCs w:val="24"/>
        </w:rPr>
        <w:t xml:space="preserve">Penyediaan sarana prasarana pendidikan dasar dalam rangka memenuhi SPM; </w:t>
      </w:r>
    </w:p>
    <w:p w:rsidR="00881479" w:rsidRDefault="00881479" w:rsidP="00881479">
      <w:pPr>
        <w:tabs>
          <w:tab w:val="left" w:pos="2127"/>
        </w:tabs>
        <w:spacing w:line="360" w:lineRule="auto"/>
        <w:ind w:left="2127" w:hanging="1560"/>
        <w:jc w:val="both"/>
        <w:rPr>
          <w:rFonts w:ascii="Bookman Old Style" w:hAnsi="Bookman Old Style"/>
          <w:color w:val="000000"/>
          <w:sz w:val="24"/>
          <w:szCs w:val="24"/>
        </w:rPr>
      </w:pPr>
      <w:r w:rsidRPr="00881479">
        <w:rPr>
          <w:rFonts w:ascii="Bookman Old Style" w:hAnsi="Bookman Old Style"/>
          <w:color w:val="000000"/>
          <w:sz w:val="24"/>
          <w:szCs w:val="24"/>
        </w:rPr>
        <w:t xml:space="preserve">Strategi 2 : </w:t>
      </w:r>
      <w:r>
        <w:rPr>
          <w:rFonts w:ascii="Bookman Old Style" w:hAnsi="Bookman Old Style"/>
          <w:color w:val="000000"/>
          <w:sz w:val="24"/>
          <w:szCs w:val="24"/>
        </w:rPr>
        <w:tab/>
      </w:r>
      <w:r w:rsidRPr="00881479">
        <w:rPr>
          <w:rFonts w:ascii="Bookman Old Style" w:hAnsi="Bookman Old Style"/>
          <w:color w:val="000000"/>
          <w:sz w:val="24"/>
          <w:szCs w:val="24"/>
        </w:rPr>
        <w:t xml:space="preserve">Penyediaan biaya operasional proses KBM dan bantuan pendidikan bagi siswa; </w:t>
      </w:r>
    </w:p>
    <w:p w:rsidR="00881479" w:rsidRDefault="00881479" w:rsidP="00881479">
      <w:pPr>
        <w:tabs>
          <w:tab w:val="left" w:pos="2127"/>
        </w:tabs>
        <w:spacing w:line="360" w:lineRule="auto"/>
        <w:ind w:left="2127" w:hanging="1560"/>
        <w:jc w:val="both"/>
        <w:rPr>
          <w:rFonts w:ascii="Bookman Old Style" w:hAnsi="Bookman Old Style"/>
          <w:color w:val="000000"/>
          <w:sz w:val="24"/>
          <w:szCs w:val="24"/>
        </w:rPr>
      </w:pPr>
      <w:r w:rsidRPr="00881479">
        <w:rPr>
          <w:rFonts w:ascii="Bookman Old Style" w:hAnsi="Bookman Old Style"/>
          <w:color w:val="000000"/>
          <w:sz w:val="24"/>
          <w:szCs w:val="24"/>
        </w:rPr>
        <w:t xml:space="preserve">Strategi 3 : </w:t>
      </w:r>
      <w:r>
        <w:rPr>
          <w:rFonts w:ascii="Bookman Old Style" w:hAnsi="Bookman Old Style"/>
          <w:color w:val="000000"/>
          <w:sz w:val="24"/>
          <w:szCs w:val="24"/>
        </w:rPr>
        <w:tab/>
      </w:r>
      <w:r w:rsidRPr="00881479">
        <w:rPr>
          <w:rFonts w:ascii="Bookman Old Style" w:hAnsi="Bookman Old Style"/>
          <w:color w:val="000000"/>
          <w:sz w:val="24"/>
          <w:szCs w:val="24"/>
        </w:rPr>
        <w:t xml:space="preserve">Peningkatan jumlah dan kualifikasi akademik pendidikan; </w:t>
      </w:r>
    </w:p>
    <w:p w:rsidR="00881479" w:rsidRDefault="00881479" w:rsidP="00881479">
      <w:pPr>
        <w:tabs>
          <w:tab w:val="left" w:pos="2127"/>
        </w:tabs>
        <w:spacing w:line="360" w:lineRule="auto"/>
        <w:ind w:left="2127" w:hanging="1560"/>
        <w:jc w:val="both"/>
        <w:rPr>
          <w:rFonts w:ascii="Bookman Old Style" w:hAnsi="Bookman Old Style"/>
          <w:b/>
          <w:bCs/>
          <w:i/>
          <w:iCs/>
          <w:color w:val="000000"/>
          <w:sz w:val="24"/>
          <w:szCs w:val="24"/>
        </w:rPr>
      </w:pPr>
      <w:r w:rsidRPr="00881479">
        <w:rPr>
          <w:rFonts w:ascii="Bookman Old Style" w:hAnsi="Bookman Old Style"/>
          <w:color w:val="000000"/>
          <w:sz w:val="24"/>
          <w:szCs w:val="24"/>
        </w:rPr>
        <w:t xml:space="preserve">Strategi 4 : </w:t>
      </w:r>
      <w:r>
        <w:rPr>
          <w:rFonts w:ascii="Bookman Old Style" w:hAnsi="Bookman Old Style"/>
          <w:color w:val="000000"/>
          <w:sz w:val="24"/>
          <w:szCs w:val="24"/>
        </w:rPr>
        <w:tab/>
      </w:r>
      <w:r w:rsidRPr="00881479">
        <w:rPr>
          <w:rFonts w:ascii="Bookman Old Style" w:hAnsi="Bookman Old Style"/>
          <w:color w:val="000000"/>
          <w:sz w:val="24"/>
          <w:szCs w:val="24"/>
        </w:rPr>
        <w:t>Penerapan metodologi pembelajaran berbasis TIK.</w:t>
      </w:r>
      <w:r w:rsidRPr="00881479">
        <w:rPr>
          <w:rFonts w:ascii="Bookman Old Style" w:hAnsi="Bookman Old Style"/>
          <w:color w:val="000000"/>
          <w:sz w:val="24"/>
          <w:szCs w:val="24"/>
        </w:rPr>
        <w:br/>
      </w:r>
    </w:p>
    <w:p w:rsidR="00881479" w:rsidRDefault="00881479" w:rsidP="00881479">
      <w:pPr>
        <w:spacing w:line="360" w:lineRule="auto"/>
        <w:ind w:left="567"/>
        <w:jc w:val="both"/>
        <w:rPr>
          <w:rFonts w:ascii="Bookman Old Style" w:hAnsi="Bookman Old Style"/>
          <w:color w:val="000000"/>
          <w:sz w:val="24"/>
          <w:szCs w:val="24"/>
        </w:rPr>
      </w:pPr>
      <w:r w:rsidRPr="00881479">
        <w:rPr>
          <w:rFonts w:ascii="Bookman Old Style" w:hAnsi="Bookman Old Style"/>
          <w:b/>
          <w:bCs/>
          <w:i/>
          <w:iCs/>
          <w:color w:val="000000"/>
          <w:sz w:val="24"/>
          <w:szCs w:val="24"/>
        </w:rPr>
        <w:t>Sasaran ketiga</w:t>
      </w:r>
      <w:r w:rsidRPr="00881479">
        <w:rPr>
          <w:rFonts w:ascii="Bookman Old Style" w:hAnsi="Bookman Old Style"/>
          <w:color w:val="000000"/>
          <w:sz w:val="24"/>
          <w:szCs w:val="24"/>
        </w:rPr>
        <w:t xml:space="preserve">, “Meningkatnya akses pendidikan menengah yang bermutu dan berkeadilan”, akan dicapai melalui </w:t>
      </w:r>
      <w:r w:rsidRPr="00881479">
        <w:rPr>
          <w:rFonts w:ascii="Bookman Old Style" w:hAnsi="Bookman Old Style"/>
          <w:b/>
          <w:bCs/>
          <w:i/>
          <w:iCs/>
          <w:color w:val="000000"/>
          <w:sz w:val="24"/>
          <w:szCs w:val="24"/>
        </w:rPr>
        <w:t>strategi</w:t>
      </w:r>
      <w:r w:rsidRPr="00881479">
        <w:rPr>
          <w:rFonts w:ascii="Bookman Old Style" w:hAnsi="Bookman Old Style"/>
          <w:color w:val="000000"/>
          <w:sz w:val="24"/>
          <w:szCs w:val="24"/>
        </w:rPr>
        <w:t xml:space="preserve"> sebagai berikut: (1) fasilitasi pendidikan menengah melalui pemenuhan kebutuhan sarana prasarana; (2) fasilitasi penyelenggaraan KBM pendidikan menengah; (3) peningkatan kapasitas dan kapabilitas tenaga pendidik pendidikan menengah; (4) penguatan metode pembelajaran dalam rangka peningkatan kompetensi lulusan. </w:t>
      </w:r>
      <w:r w:rsidRPr="00881479">
        <w:rPr>
          <w:rFonts w:ascii="Bookman Old Style" w:hAnsi="Bookman Old Style"/>
          <w:b/>
          <w:bCs/>
          <w:i/>
          <w:iCs/>
          <w:color w:val="000000"/>
          <w:sz w:val="24"/>
          <w:szCs w:val="24"/>
        </w:rPr>
        <w:t xml:space="preserve">Arah kebijakan </w:t>
      </w:r>
      <w:r w:rsidRPr="00881479">
        <w:rPr>
          <w:rFonts w:ascii="Bookman Old Style" w:hAnsi="Bookman Old Style"/>
          <w:color w:val="000000"/>
          <w:sz w:val="24"/>
          <w:szCs w:val="24"/>
        </w:rPr>
        <w:t xml:space="preserve">dari masing-masing strategi di atas adalah sebagai berikut: </w:t>
      </w:r>
    </w:p>
    <w:p w:rsidR="00881479" w:rsidRDefault="00881479" w:rsidP="00881479">
      <w:pPr>
        <w:tabs>
          <w:tab w:val="left" w:pos="2268"/>
        </w:tabs>
        <w:spacing w:line="360" w:lineRule="auto"/>
        <w:ind w:left="2268" w:hanging="1701"/>
        <w:jc w:val="both"/>
        <w:rPr>
          <w:rFonts w:ascii="Bookman Old Style" w:hAnsi="Bookman Old Style"/>
          <w:color w:val="000000"/>
          <w:sz w:val="24"/>
          <w:szCs w:val="24"/>
        </w:rPr>
      </w:pPr>
      <w:r w:rsidRPr="00881479">
        <w:rPr>
          <w:rFonts w:ascii="Bookman Old Style" w:hAnsi="Bookman Old Style"/>
          <w:color w:val="000000"/>
          <w:sz w:val="24"/>
          <w:szCs w:val="24"/>
        </w:rPr>
        <w:t xml:space="preserve">Strategi 1 : </w:t>
      </w:r>
      <w:r>
        <w:rPr>
          <w:rFonts w:ascii="Bookman Old Style" w:hAnsi="Bookman Old Style"/>
          <w:color w:val="000000"/>
          <w:sz w:val="24"/>
          <w:szCs w:val="24"/>
        </w:rPr>
        <w:tab/>
      </w:r>
      <w:r w:rsidRPr="00881479">
        <w:rPr>
          <w:rFonts w:ascii="Bookman Old Style" w:hAnsi="Bookman Old Style"/>
          <w:color w:val="000000"/>
          <w:sz w:val="24"/>
          <w:szCs w:val="24"/>
        </w:rPr>
        <w:t xml:space="preserve">Penyediaan sarana prasarana dalam rangka memenuhi SPM; </w:t>
      </w:r>
    </w:p>
    <w:p w:rsidR="00881479" w:rsidRDefault="00881479" w:rsidP="00881479">
      <w:pPr>
        <w:tabs>
          <w:tab w:val="left" w:pos="2268"/>
        </w:tabs>
        <w:spacing w:line="360" w:lineRule="auto"/>
        <w:ind w:left="2268" w:hanging="1701"/>
        <w:jc w:val="both"/>
        <w:rPr>
          <w:rFonts w:ascii="Bookman Old Style" w:hAnsi="Bookman Old Style"/>
          <w:color w:val="000000"/>
          <w:sz w:val="24"/>
          <w:szCs w:val="24"/>
        </w:rPr>
      </w:pPr>
      <w:r w:rsidRPr="00881479">
        <w:rPr>
          <w:rFonts w:ascii="Bookman Old Style" w:hAnsi="Bookman Old Style"/>
          <w:color w:val="000000"/>
          <w:sz w:val="24"/>
          <w:szCs w:val="24"/>
        </w:rPr>
        <w:t xml:space="preserve">Strategi 2 : </w:t>
      </w:r>
      <w:r>
        <w:rPr>
          <w:rFonts w:ascii="Bookman Old Style" w:hAnsi="Bookman Old Style"/>
          <w:color w:val="000000"/>
          <w:sz w:val="24"/>
          <w:szCs w:val="24"/>
        </w:rPr>
        <w:tab/>
      </w:r>
      <w:r w:rsidRPr="00881479">
        <w:rPr>
          <w:rFonts w:ascii="Bookman Old Style" w:hAnsi="Bookman Old Style"/>
          <w:color w:val="000000"/>
          <w:sz w:val="24"/>
          <w:szCs w:val="24"/>
        </w:rPr>
        <w:t xml:space="preserve">Penyediaan biaya operasional proses KBM dan bantuan pendidikan bagi siswa kurang mampu; </w:t>
      </w:r>
    </w:p>
    <w:p w:rsidR="00881479" w:rsidRDefault="00881479" w:rsidP="00881479">
      <w:pPr>
        <w:tabs>
          <w:tab w:val="left" w:pos="2268"/>
        </w:tabs>
        <w:spacing w:line="360" w:lineRule="auto"/>
        <w:ind w:left="2268" w:hanging="1701"/>
        <w:jc w:val="both"/>
        <w:rPr>
          <w:rFonts w:ascii="Bookman Old Style" w:hAnsi="Bookman Old Style"/>
          <w:color w:val="000000"/>
          <w:sz w:val="24"/>
          <w:szCs w:val="24"/>
        </w:rPr>
      </w:pPr>
      <w:r w:rsidRPr="00881479">
        <w:rPr>
          <w:rFonts w:ascii="Bookman Old Style" w:hAnsi="Bookman Old Style"/>
          <w:color w:val="000000"/>
          <w:sz w:val="24"/>
          <w:szCs w:val="24"/>
        </w:rPr>
        <w:t xml:space="preserve">Stretegi 3 : </w:t>
      </w:r>
      <w:r>
        <w:rPr>
          <w:rFonts w:ascii="Bookman Old Style" w:hAnsi="Bookman Old Style"/>
          <w:color w:val="000000"/>
          <w:sz w:val="24"/>
          <w:szCs w:val="24"/>
        </w:rPr>
        <w:tab/>
      </w:r>
      <w:r w:rsidRPr="00881479">
        <w:rPr>
          <w:rFonts w:ascii="Bookman Old Style" w:hAnsi="Bookman Old Style"/>
          <w:color w:val="000000"/>
          <w:sz w:val="24"/>
          <w:szCs w:val="24"/>
        </w:rPr>
        <w:t xml:space="preserve">Peningkatan jumlah dan kualifikasi akademik tenaga pendidik pendidikan menengah; </w:t>
      </w:r>
    </w:p>
    <w:p w:rsidR="00881479" w:rsidRDefault="00881479" w:rsidP="00881479">
      <w:pPr>
        <w:tabs>
          <w:tab w:val="left" w:pos="2268"/>
        </w:tabs>
        <w:spacing w:line="360" w:lineRule="auto"/>
        <w:ind w:left="2268" w:hanging="1701"/>
        <w:jc w:val="both"/>
        <w:rPr>
          <w:rFonts w:ascii="Bookman Old Style" w:hAnsi="Bookman Old Style"/>
          <w:b/>
          <w:bCs/>
          <w:i/>
          <w:iCs/>
          <w:color w:val="000000"/>
          <w:sz w:val="24"/>
          <w:szCs w:val="24"/>
        </w:rPr>
      </w:pPr>
      <w:r w:rsidRPr="00881479">
        <w:rPr>
          <w:rFonts w:ascii="Bookman Old Style" w:hAnsi="Bookman Old Style"/>
          <w:color w:val="000000"/>
          <w:sz w:val="24"/>
          <w:szCs w:val="24"/>
        </w:rPr>
        <w:lastRenderedPageBreak/>
        <w:t xml:space="preserve">Strategi 4 : </w:t>
      </w:r>
      <w:r>
        <w:rPr>
          <w:rFonts w:ascii="Bookman Old Style" w:hAnsi="Bookman Old Style"/>
          <w:color w:val="000000"/>
          <w:sz w:val="24"/>
          <w:szCs w:val="24"/>
        </w:rPr>
        <w:tab/>
      </w:r>
      <w:r w:rsidRPr="00881479">
        <w:rPr>
          <w:rFonts w:ascii="Bookman Old Style" w:hAnsi="Bookman Old Style"/>
          <w:color w:val="000000"/>
          <w:sz w:val="24"/>
          <w:szCs w:val="24"/>
        </w:rPr>
        <w:t>Penerapan metodologi pembelajaran berbasis TIK.</w:t>
      </w:r>
      <w:r w:rsidRPr="00881479">
        <w:rPr>
          <w:rFonts w:ascii="Bookman Old Style" w:hAnsi="Bookman Old Style"/>
          <w:color w:val="000000"/>
          <w:sz w:val="24"/>
          <w:szCs w:val="24"/>
        </w:rPr>
        <w:br/>
      </w:r>
    </w:p>
    <w:p w:rsidR="00881479" w:rsidRDefault="00881479" w:rsidP="00881479">
      <w:pPr>
        <w:tabs>
          <w:tab w:val="left" w:pos="2268"/>
        </w:tabs>
        <w:spacing w:line="360" w:lineRule="auto"/>
        <w:ind w:left="567"/>
        <w:jc w:val="both"/>
        <w:rPr>
          <w:rFonts w:ascii="Bookman Old Style" w:hAnsi="Bookman Old Style"/>
          <w:color w:val="000000"/>
          <w:sz w:val="24"/>
          <w:szCs w:val="24"/>
        </w:rPr>
      </w:pPr>
      <w:r w:rsidRPr="00881479">
        <w:rPr>
          <w:rFonts w:ascii="Bookman Old Style" w:hAnsi="Bookman Old Style"/>
          <w:b/>
          <w:bCs/>
          <w:i/>
          <w:iCs/>
          <w:color w:val="000000"/>
          <w:sz w:val="24"/>
          <w:szCs w:val="24"/>
        </w:rPr>
        <w:t>Sasaran keempat</w:t>
      </w:r>
      <w:r w:rsidRPr="00881479">
        <w:rPr>
          <w:rFonts w:ascii="Bookman Old Style" w:hAnsi="Bookman Old Style"/>
          <w:b/>
          <w:bCs/>
          <w:color w:val="000000"/>
          <w:sz w:val="24"/>
          <w:szCs w:val="24"/>
        </w:rPr>
        <w:t xml:space="preserve">, </w:t>
      </w:r>
      <w:r w:rsidRPr="00881479">
        <w:rPr>
          <w:rFonts w:ascii="Bookman Old Style" w:hAnsi="Bookman Old Style"/>
          <w:color w:val="000000"/>
          <w:sz w:val="24"/>
          <w:szCs w:val="24"/>
        </w:rPr>
        <w:t xml:space="preserve">“Meningkatnya angka literasi penduduk usia 15 ke atas”, dicapai melalui </w:t>
      </w:r>
      <w:r w:rsidRPr="00881479">
        <w:rPr>
          <w:rFonts w:ascii="Bookman Old Style" w:hAnsi="Bookman Old Style"/>
          <w:b/>
          <w:bCs/>
          <w:i/>
          <w:iCs/>
          <w:color w:val="000000"/>
          <w:sz w:val="24"/>
          <w:szCs w:val="24"/>
        </w:rPr>
        <w:t>strateg</w:t>
      </w:r>
      <w:r w:rsidRPr="00881479">
        <w:rPr>
          <w:rFonts w:ascii="Bookman Old Style" w:hAnsi="Bookman Old Style"/>
          <w:color w:val="000000"/>
          <w:sz w:val="24"/>
          <w:szCs w:val="24"/>
        </w:rPr>
        <w:t xml:space="preserve">i: Penyelenggaraan pendidikan keaksaraan fungsional (KF), dengan </w:t>
      </w:r>
      <w:r w:rsidRPr="00881479">
        <w:rPr>
          <w:rFonts w:ascii="Bookman Old Style" w:hAnsi="Bookman Old Style"/>
          <w:b/>
          <w:bCs/>
          <w:i/>
          <w:iCs/>
          <w:color w:val="000000"/>
          <w:sz w:val="24"/>
          <w:szCs w:val="24"/>
        </w:rPr>
        <w:t xml:space="preserve">arah kebijakan </w:t>
      </w:r>
      <w:r w:rsidRPr="00881479">
        <w:rPr>
          <w:rFonts w:ascii="Bookman Old Style" w:hAnsi="Bookman Old Style"/>
          <w:color w:val="000000"/>
          <w:sz w:val="24"/>
          <w:szCs w:val="24"/>
        </w:rPr>
        <w:t>penyediaan layanan pendidikan KF bagi penduduk buta aksara.</w:t>
      </w:r>
    </w:p>
    <w:p w:rsidR="00881479" w:rsidRDefault="00881479" w:rsidP="00881479">
      <w:pPr>
        <w:tabs>
          <w:tab w:val="left" w:pos="2268"/>
        </w:tabs>
        <w:spacing w:line="360" w:lineRule="auto"/>
        <w:ind w:left="567"/>
        <w:jc w:val="both"/>
        <w:rPr>
          <w:rFonts w:ascii="Bookman Old Style" w:hAnsi="Bookman Old Style"/>
          <w:color w:val="000000"/>
          <w:sz w:val="24"/>
          <w:szCs w:val="24"/>
        </w:rPr>
      </w:pPr>
      <w:r w:rsidRPr="00881479">
        <w:rPr>
          <w:rFonts w:ascii="Bookman Old Style" w:hAnsi="Bookman Old Style"/>
          <w:b/>
          <w:bCs/>
          <w:i/>
          <w:iCs/>
          <w:color w:val="000000"/>
          <w:sz w:val="24"/>
          <w:szCs w:val="24"/>
        </w:rPr>
        <w:t>Sasaran kelima</w:t>
      </w:r>
      <w:r w:rsidRPr="00881479">
        <w:rPr>
          <w:rFonts w:ascii="Bookman Old Style" w:hAnsi="Bookman Old Style"/>
          <w:b/>
          <w:bCs/>
          <w:color w:val="000000"/>
          <w:sz w:val="24"/>
          <w:szCs w:val="24"/>
        </w:rPr>
        <w:t xml:space="preserve">, </w:t>
      </w:r>
      <w:r w:rsidRPr="00881479">
        <w:rPr>
          <w:rFonts w:ascii="Bookman Old Style" w:hAnsi="Bookman Old Style"/>
          <w:color w:val="000000"/>
          <w:sz w:val="24"/>
          <w:szCs w:val="24"/>
        </w:rPr>
        <w:t xml:space="preserve">“Terpenuhinya jumlah, kualifikasi, dan kompetensi guru sesuai SPM dalam rangka memenuhi standar nasional pendidikan pada semua jenjang pendidikan, dicapai melalui </w:t>
      </w:r>
      <w:r w:rsidRPr="00881479">
        <w:rPr>
          <w:rFonts w:ascii="Bookman Old Style" w:hAnsi="Bookman Old Style"/>
          <w:b/>
          <w:bCs/>
          <w:i/>
          <w:iCs/>
          <w:color w:val="000000"/>
          <w:sz w:val="24"/>
          <w:szCs w:val="24"/>
        </w:rPr>
        <w:t>strategi</w:t>
      </w:r>
      <w:r w:rsidRPr="00881479">
        <w:rPr>
          <w:rFonts w:ascii="Bookman Old Style" w:hAnsi="Bookman Old Style"/>
          <w:color w:val="000000"/>
          <w:sz w:val="24"/>
          <w:szCs w:val="24"/>
        </w:rPr>
        <w:t xml:space="preserve">: Rekrutmen guru, fasilitasi peningkatan kualifikasi dan sertifikasi kompetensi PTK, dengan </w:t>
      </w:r>
      <w:r w:rsidRPr="00881479">
        <w:rPr>
          <w:rFonts w:ascii="Bookman Old Style" w:hAnsi="Bookman Old Style"/>
          <w:b/>
          <w:bCs/>
          <w:i/>
          <w:iCs/>
          <w:color w:val="000000"/>
          <w:sz w:val="24"/>
          <w:szCs w:val="24"/>
        </w:rPr>
        <w:t>arah</w:t>
      </w:r>
      <w:r w:rsidRPr="00881479">
        <w:rPr>
          <w:rFonts w:ascii="Bookman Old Style" w:hAnsi="Bookman Old Style"/>
          <w:color w:val="000000"/>
          <w:sz w:val="24"/>
          <w:szCs w:val="24"/>
        </w:rPr>
        <w:br/>
      </w:r>
      <w:r w:rsidRPr="00881479">
        <w:rPr>
          <w:rFonts w:ascii="Bookman Old Style" w:hAnsi="Bookman Old Style"/>
          <w:b/>
          <w:bCs/>
          <w:i/>
          <w:iCs/>
          <w:color w:val="000000"/>
          <w:sz w:val="24"/>
          <w:szCs w:val="24"/>
        </w:rPr>
        <w:t xml:space="preserve">kebijakan </w:t>
      </w:r>
      <w:r w:rsidRPr="00881479">
        <w:rPr>
          <w:rFonts w:ascii="Bookman Old Style" w:hAnsi="Bookman Old Style"/>
          <w:color w:val="000000"/>
          <w:sz w:val="24"/>
          <w:szCs w:val="24"/>
        </w:rPr>
        <w:t>“Pemberian beasiswa bagi guru yang melanjutkan ke jenjang S1 dan peningkatan kompetensi melalui sertifikasi prefesionalitas PTK.</w:t>
      </w:r>
    </w:p>
    <w:p w:rsidR="00881479" w:rsidRPr="00881479" w:rsidRDefault="00881479" w:rsidP="00881479">
      <w:pPr>
        <w:tabs>
          <w:tab w:val="left" w:pos="2268"/>
        </w:tabs>
        <w:spacing w:line="360" w:lineRule="auto"/>
        <w:ind w:left="567"/>
        <w:jc w:val="both"/>
        <w:rPr>
          <w:rFonts w:ascii="Bookman Old Style" w:hAnsi="Bookman Old Style"/>
          <w:color w:val="000000"/>
          <w:sz w:val="24"/>
          <w:szCs w:val="24"/>
        </w:rPr>
      </w:pPr>
      <w:r w:rsidRPr="00881479">
        <w:rPr>
          <w:rFonts w:ascii="Bookman Old Style" w:hAnsi="Bookman Old Style"/>
          <w:b/>
          <w:bCs/>
          <w:i/>
          <w:iCs/>
          <w:color w:val="000000"/>
          <w:sz w:val="24"/>
          <w:szCs w:val="24"/>
        </w:rPr>
        <w:t xml:space="preserve">Sasaran keenam, </w:t>
      </w:r>
      <w:r w:rsidRPr="00881479">
        <w:rPr>
          <w:rFonts w:ascii="Bookman Old Style" w:hAnsi="Bookman Old Style"/>
          <w:color w:val="000000"/>
          <w:sz w:val="24"/>
          <w:szCs w:val="24"/>
        </w:rPr>
        <w:t xml:space="preserve">Terwujudnya tata kelola kelembagaan yang efektif dan akuntabel dalam rangka optimalisasi fungsi layanan publik Dinas Pendidikan, dicapai melalui </w:t>
      </w:r>
      <w:r w:rsidRPr="00881479">
        <w:rPr>
          <w:rFonts w:ascii="Bookman Old Style" w:hAnsi="Bookman Old Style"/>
          <w:b/>
          <w:bCs/>
          <w:i/>
          <w:iCs/>
          <w:color w:val="000000"/>
          <w:sz w:val="24"/>
          <w:szCs w:val="24"/>
        </w:rPr>
        <w:t xml:space="preserve">strategi </w:t>
      </w:r>
      <w:r w:rsidRPr="00881479">
        <w:rPr>
          <w:rFonts w:ascii="Bookman Old Style" w:hAnsi="Bookman Old Style"/>
          <w:color w:val="000000"/>
          <w:sz w:val="24"/>
          <w:szCs w:val="24"/>
        </w:rPr>
        <w:t>(1) fasilitasi pelayanan UPT</w:t>
      </w:r>
      <w:r>
        <w:rPr>
          <w:rFonts w:ascii="Bookman Old Style" w:hAnsi="Bookman Old Style"/>
          <w:color w:val="000000"/>
          <w:sz w:val="24"/>
          <w:szCs w:val="24"/>
        </w:rPr>
        <w:t>D</w:t>
      </w:r>
      <w:r w:rsidRPr="00881479">
        <w:rPr>
          <w:rFonts w:ascii="Bookman Old Style" w:hAnsi="Bookman Old Style"/>
          <w:color w:val="000000"/>
          <w:sz w:val="24"/>
          <w:szCs w:val="24"/>
        </w:rPr>
        <w:t xml:space="preserve">, SKB dan penyediaan data statistik ; (2) Fasilitasi fungsi pelayanan administrasi perkantoran; (3) Pemenuhan sarana prasarana aparatur; (4) Fasilitasi penyusunan rencana program kegiatan, evaluasi dan pelaporan perkembangan capaian kinerja program kegiatan. </w:t>
      </w:r>
      <w:r w:rsidRPr="00881479">
        <w:rPr>
          <w:rFonts w:ascii="Bookman Old Style" w:hAnsi="Bookman Old Style"/>
          <w:b/>
          <w:bCs/>
          <w:i/>
          <w:iCs/>
          <w:color w:val="000000"/>
          <w:sz w:val="24"/>
          <w:szCs w:val="24"/>
        </w:rPr>
        <w:t xml:space="preserve">Arah kebijakan </w:t>
      </w:r>
      <w:r w:rsidRPr="00881479">
        <w:rPr>
          <w:rFonts w:ascii="Bookman Old Style" w:hAnsi="Bookman Old Style"/>
          <w:color w:val="000000"/>
          <w:sz w:val="24"/>
          <w:szCs w:val="24"/>
        </w:rPr>
        <w:t xml:space="preserve">(1) penyediaan biaya operasional unit-unit pelaksana teknis; (2) penyediaan anggaran kegiatan yang menunjang layanan administrasi perkantoran; (3) Penyediaan anggaran untuk memenuhi kebutuhan sarana prasarana </w:t>
      </w:r>
      <w:r w:rsidRPr="00881479">
        <w:rPr>
          <w:rFonts w:ascii="Bookman Old Style" w:hAnsi="Bookman Old Style"/>
          <w:color w:val="000000"/>
          <w:sz w:val="24"/>
          <w:szCs w:val="24"/>
        </w:rPr>
        <w:lastRenderedPageBreak/>
        <w:t>ap</w:t>
      </w:r>
      <w:r>
        <w:rPr>
          <w:rFonts w:ascii="Bookman Old Style" w:hAnsi="Bookman Old Style"/>
          <w:color w:val="000000"/>
          <w:sz w:val="24"/>
          <w:szCs w:val="24"/>
        </w:rPr>
        <w:t>a</w:t>
      </w:r>
      <w:r w:rsidRPr="00881479">
        <w:rPr>
          <w:rFonts w:ascii="Bookman Old Style" w:hAnsi="Bookman Old Style"/>
          <w:color w:val="000000"/>
          <w:sz w:val="24"/>
          <w:szCs w:val="24"/>
        </w:rPr>
        <w:t xml:space="preserve">ratur dalam rangka pelaksanaan tufoksi; (4) Penyediaan angggaran. </w:t>
      </w:r>
    </w:p>
    <w:p w:rsidR="0065554C" w:rsidRPr="00881479" w:rsidRDefault="00881479" w:rsidP="00881479">
      <w:pPr>
        <w:spacing w:line="360" w:lineRule="auto"/>
        <w:ind w:left="567"/>
        <w:jc w:val="both"/>
        <w:rPr>
          <w:rFonts w:ascii="Bookman Old Style" w:eastAsia="Calibri" w:hAnsi="Bookman Old Style" w:cs="Calibri"/>
          <w:sz w:val="24"/>
          <w:szCs w:val="24"/>
          <w:lang w:eastAsia="id-ID"/>
        </w:rPr>
      </w:pPr>
      <w:r w:rsidRPr="00881479">
        <w:rPr>
          <w:rFonts w:ascii="Bookman Old Style" w:hAnsi="Bookman Old Style"/>
          <w:color w:val="000000"/>
          <w:sz w:val="24"/>
          <w:szCs w:val="24"/>
        </w:rPr>
        <w:t>Keterkaitan tujuan, sasaran, strategi, dan arah kebijakan dengan visi dan misi Dinas Pendidikan dapaat di lihat dalam tabel di bawah:</w:t>
      </w:r>
    </w:p>
    <w:p w:rsidR="00881479" w:rsidRDefault="00881479" w:rsidP="00881479">
      <w:pPr>
        <w:spacing w:line="360" w:lineRule="auto"/>
        <w:ind w:left="567"/>
        <w:jc w:val="both"/>
        <w:rPr>
          <w:rFonts w:ascii="Bookman Old Style" w:eastAsia="Calibri" w:hAnsi="Bookman Old Style" w:cs="Calibri"/>
          <w:lang w:eastAsia="id-ID"/>
        </w:rPr>
      </w:pPr>
    </w:p>
    <w:p w:rsidR="00881479" w:rsidRPr="003B2C57" w:rsidRDefault="00881479" w:rsidP="00881479">
      <w:pPr>
        <w:spacing w:line="360" w:lineRule="auto"/>
        <w:ind w:left="567"/>
        <w:jc w:val="both"/>
        <w:rPr>
          <w:rFonts w:ascii="Bookman Old Style" w:eastAsia="Calibri" w:hAnsi="Bookman Old Style" w:cs="Calibri"/>
          <w:lang w:eastAsia="id-ID"/>
        </w:rPr>
      </w:pPr>
    </w:p>
    <w:p w:rsidR="0065554C" w:rsidRPr="003B2C57" w:rsidRDefault="0065554C" w:rsidP="00881479">
      <w:pPr>
        <w:spacing w:line="360" w:lineRule="auto"/>
        <w:ind w:left="567"/>
        <w:jc w:val="both"/>
        <w:rPr>
          <w:rFonts w:ascii="Bookman Old Style" w:eastAsia="Calibri" w:hAnsi="Bookman Old Style" w:cs="Calibri"/>
          <w:lang w:eastAsia="id-ID"/>
        </w:rPr>
      </w:pPr>
    </w:p>
    <w:p w:rsidR="0065554C" w:rsidRDefault="0065554C"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65554C" w:rsidRDefault="0065554C"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Default="00C923D7" w:rsidP="00881479">
      <w:pPr>
        <w:spacing w:line="360" w:lineRule="auto"/>
        <w:ind w:left="567"/>
        <w:jc w:val="both"/>
        <w:rPr>
          <w:rFonts w:ascii="Bookman Old Style" w:eastAsia="Calibri" w:hAnsi="Bookman Old Style" w:cs="Calibri"/>
          <w:lang w:eastAsia="id-ID"/>
        </w:rPr>
      </w:pPr>
    </w:p>
    <w:p w:rsidR="00C923D7" w:rsidRPr="003B2C57" w:rsidRDefault="00C923D7" w:rsidP="00881479">
      <w:pPr>
        <w:spacing w:line="360" w:lineRule="auto"/>
        <w:ind w:left="567"/>
        <w:jc w:val="both"/>
        <w:rPr>
          <w:rFonts w:ascii="Bookman Old Style" w:eastAsia="Calibri" w:hAnsi="Bookman Old Style" w:cs="Calibri"/>
          <w:lang w:eastAsia="id-ID"/>
        </w:rPr>
      </w:pPr>
    </w:p>
    <w:p w:rsidR="000C138F" w:rsidRDefault="000C138F" w:rsidP="00C923D7">
      <w:pPr>
        <w:spacing w:line="360" w:lineRule="auto"/>
        <w:jc w:val="center"/>
        <w:rPr>
          <w:rFonts w:ascii="Bookman Old Style" w:eastAsia="Calibri" w:hAnsi="Bookman Old Style" w:cs="Calibri"/>
          <w:lang w:eastAsia="id-ID"/>
        </w:rPr>
      </w:pPr>
    </w:p>
    <w:p w:rsidR="000C138F" w:rsidRDefault="000C138F" w:rsidP="00C923D7">
      <w:pPr>
        <w:spacing w:line="360" w:lineRule="auto"/>
        <w:jc w:val="center"/>
        <w:rPr>
          <w:rFonts w:ascii="Bookman Old Style" w:eastAsia="Calibri" w:hAnsi="Bookman Old Style" w:cs="Calibri"/>
          <w:lang w:eastAsia="id-ID"/>
        </w:rPr>
        <w:sectPr w:rsidR="000C138F" w:rsidSect="00CD52DD">
          <w:footerReference w:type="default" r:id="rId7"/>
          <w:pgSz w:w="11906" w:h="16838" w:code="9"/>
          <w:pgMar w:top="2268" w:right="1701" w:bottom="1701" w:left="2268" w:header="709" w:footer="709" w:gutter="0"/>
          <w:pgNumType w:start="64"/>
          <w:cols w:space="708"/>
          <w:docGrid w:linePitch="360"/>
        </w:sectPr>
      </w:pPr>
    </w:p>
    <w:p w:rsidR="0065554C" w:rsidRPr="00C701C7" w:rsidRDefault="00C923D7" w:rsidP="00C923D7">
      <w:pPr>
        <w:spacing w:line="360" w:lineRule="auto"/>
        <w:jc w:val="center"/>
        <w:rPr>
          <w:rFonts w:ascii="Bookman Old Style" w:eastAsia="Calibri" w:hAnsi="Bookman Old Style" w:cs="Calibri"/>
          <w:sz w:val="24"/>
          <w:szCs w:val="24"/>
          <w:lang w:eastAsia="id-ID"/>
        </w:rPr>
      </w:pPr>
      <w:r w:rsidRPr="00C701C7">
        <w:rPr>
          <w:rFonts w:ascii="Bookman Old Style" w:eastAsia="Calibri" w:hAnsi="Bookman Old Style" w:cs="Calibri"/>
          <w:sz w:val="24"/>
          <w:szCs w:val="24"/>
          <w:lang w:eastAsia="id-ID"/>
        </w:rPr>
        <w:lastRenderedPageBreak/>
        <w:t>TABEL</w:t>
      </w:r>
      <w:r w:rsidR="00820800">
        <w:rPr>
          <w:rFonts w:ascii="Bookman Old Style" w:eastAsia="Calibri" w:hAnsi="Bookman Old Style" w:cs="Calibri"/>
          <w:sz w:val="24"/>
          <w:szCs w:val="24"/>
          <w:lang w:eastAsia="id-ID"/>
        </w:rPr>
        <w:t xml:space="preserve"> 4.1</w:t>
      </w:r>
    </w:p>
    <w:p w:rsidR="00C923D7" w:rsidRPr="00C701C7" w:rsidRDefault="00C923D7" w:rsidP="00C923D7">
      <w:pPr>
        <w:spacing w:line="360" w:lineRule="auto"/>
        <w:jc w:val="center"/>
        <w:rPr>
          <w:rFonts w:ascii="Bookman Old Style" w:eastAsia="Calibri" w:hAnsi="Bookman Old Style" w:cs="Calibri"/>
          <w:sz w:val="24"/>
          <w:szCs w:val="24"/>
          <w:lang w:eastAsia="id-ID"/>
        </w:rPr>
      </w:pPr>
      <w:r w:rsidRPr="00C701C7">
        <w:rPr>
          <w:rFonts w:ascii="Bookman Old Style" w:eastAsia="Calibri" w:hAnsi="Bookman Old Style" w:cs="Calibri"/>
          <w:sz w:val="24"/>
          <w:szCs w:val="24"/>
          <w:lang w:eastAsia="id-ID"/>
        </w:rPr>
        <w:t>TUJUAN, SASARAN, STRATEGI DAN KEBIJAKAN</w:t>
      </w:r>
    </w:p>
    <w:p w:rsidR="00BA2F70" w:rsidRPr="00C701C7" w:rsidRDefault="00BA2F70" w:rsidP="00C923D7">
      <w:pPr>
        <w:spacing w:line="360" w:lineRule="auto"/>
        <w:jc w:val="center"/>
        <w:rPr>
          <w:rFonts w:ascii="Bookman Old Style" w:eastAsia="Calibri" w:hAnsi="Bookman Old Style" w:cs="Calibri"/>
          <w:sz w:val="24"/>
          <w:szCs w:val="24"/>
          <w:lang w:eastAsia="id-ID"/>
        </w:rPr>
      </w:pPr>
    </w:p>
    <w:tbl>
      <w:tblPr>
        <w:tblStyle w:val="TableGrid"/>
        <w:tblW w:w="129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44"/>
        <w:gridCol w:w="9726"/>
      </w:tblGrid>
      <w:tr w:rsidR="00BA2F70" w:rsidRPr="00C701C7" w:rsidTr="00BA2F70">
        <w:tc>
          <w:tcPr>
            <w:tcW w:w="2835" w:type="dxa"/>
          </w:tcPr>
          <w:p w:rsidR="00BA2F70" w:rsidRPr="00C701C7" w:rsidRDefault="00BA2F70" w:rsidP="00F75A07">
            <w:pPr>
              <w:spacing w:line="360" w:lineRule="auto"/>
              <w:jc w:val="both"/>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VISI</w:t>
            </w:r>
          </w:p>
        </w:tc>
        <w:tc>
          <w:tcPr>
            <w:tcW w:w="344" w:type="dxa"/>
          </w:tcPr>
          <w:p w:rsidR="00BA2F70" w:rsidRPr="00C701C7" w:rsidRDefault="00BA2F70" w:rsidP="00F75A07">
            <w:pPr>
              <w:spacing w:line="360" w:lineRule="auto"/>
              <w:jc w:val="both"/>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w:t>
            </w:r>
          </w:p>
        </w:tc>
        <w:tc>
          <w:tcPr>
            <w:tcW w:w="9726" w:type="dxa"/>
          </w:tcPr>
          <w:p w:rsidR="00BA2F70" w:rsidRPr="00C701C7" w:rsidRDefault="00BA2F70" w:rsidP="00F75A07">
            <w:pPr>
              <w:spacing w:line="360" w:lineRule="auto"/>
              <w:jc w:val="both"/>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Pendidikan Berkarakter</w:t>
            </w:r>
          </w:p>
        </w:tc>
      </w:tr>
    </w:tbl>
    <w:p w:rsidR="00BA2F70" w:rsidRPr="00C701C7" w:rsidRDefault="00BA2F70" w:rsidP="00C923D7">
      <w:pPr>
        <w:spacing w:line="360" w:lineRule="auto"/>
        <w:jc w:val="center"/>
        <w:rPr>
          <w:rFonts w:ascii="Bookman Old Style" w:eastAsia="Calibri" w:hAnsi="Bookman Old Style" w:cs="Calibri"/>
          <w:sz w:val="24"/>
          <w:szCs w:val="24"/>
          <w:lang w:eastAsia="id-ID"/>
        </w:rPr>
      </w:pPr>
    </w:p>
    <w:tbl>
      <w:tblPr>
        <w:tblStyle w:val="TableGrid"/>
        <w:tblW w:w="12905" w:type="dxa"/>
        <w:tblInd w:w="-5" w:type="dxa"/>
        <w:tblLook w:val="04A0" w:firstRow="1" w:lastRow="0" w:firstColumn="1" w:lastColumn="0" w:noHBand="0" w:noVBand="1"/>
      </w:tblPr>
      <w:tblGrid>
        <w:gridCol w:w="2835"/>
        <w:gridCol w:w="344"/>
        <w:gridCol w:w="2775"/>
        <w:gridCol w:w="3402"/>
        <w:gridCol w:w="3549"/>
      </w:tblGrid>
      <w:tr w:rsidR="00480813" w:rsidRPr="00C701C7" w:rsidTr="00BA2F70">
        <w:trPr>
          <w:tblHeader/>
        </w:trPr>
        <w:tc>
          <w:tcPr>
            <w:tcW w:w="2835" w:type="dxa"/>
            <w:tcBorders>
              <w:top w:val="single" w:sz="4" w:space="0" w:color="auto"/>
              <w:left w:val="single" w:sz="4" w:space="0" w:color="auto"/>
              <w:bottom w:val="single" w:sz="4" w:space="0" w:color="auto"/>
              <w:right w:val="single" w:sz="4" w:space="0" w:color="auto"/>
            </w:tcBorders>
          </w:tcPr>
          <w:p w:rsidR="00480813" w:rsidRPr="00C701C7" w:rsidRDefault="00480813" w:rsidP="00881479">
            <w:pPr>
              <w:spacing w:line="360" w:lineRule="auto"/>
              <w:jc w:val="both"/>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MISI I</w:t>
            </w:r>
          </w:p>
        </w:tc>
        <w:tc>
          <w:tcPr>
            <w:tcW w:w="344" w:type="dxa"/>
            <w:tcBorders>
              <w:top w:val="single" w:sz="4" w:space="0" w:color="auto"/>
              <w:left w:val="single" w:sz="4" w:space="0" w:color="auto"/>
              <w:bottom w:val="single" w:sz="4" w:space="0" w:color="auto"/>
              <w:right w:val="nil"/>
            </w:tcBorders>
          </w:tcPr>
          <w:p w:rsidR="00480813" w:rsidRPr="00C701C7" w:rsidRDefault="00480813" w:rsidP="00881479">
            <w:pPr>
              <w:spacing w:line="360" w:lineRule="auto"/>
              <w:jc w:val="both"/>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w:t>
            </w:r>
          </w:p>
        </w:tc>
        <w:tc>
          <w:tcPr>
            <w:tcW w:w="9726" w:type="dxa"/>
            <w:gridSpan w:val="3"/>
            <w:tcBorders>
              <w:top w:val="single" w:sz="4" w:space="0" w:color="auto"/>
              <w:left w:val="nil"/>
              <w:bottom w:val="single" w:sz="4" w:space="0" w:color="auto"/>
              <w:right w:val="single" w:sz="4" w:space="0" w:color="auto"/>
            </w:tcBorders>
          </w:tcPr>
          <w:p w:rsidR="00480813" w:rsidRPr="00C701C7" w:rsidRDefault="00881479" w:rsidP="00881479">
            <w:pPr>
              <w:spacing w:line="360" w:lineRule="auto"/>
              <w:jc w:val="both"/>
              <w:rPr>
                <w:rFonts w:ascii="Bookman Old Style" w:eastAsia="Calibri" w:hAnsi="Bookman Old Style" w:cs="Calibri"/>
                <w:b/>
                <w:sz w:val="24"/>
                <w:szCs w:val="24"/>
                <w:lang w:eastAsia="id-ID"/>
              </w:rPr>
            </w:pPr>
            <w:r w:rsidRPr="00C701C7">
              <w:rPr>
                <w:rFonts w:ascii="Bookman Old Style" w:hAnsi="Bookman Old Style"/>
                <w:b/>
                <w:bCs/>
                <w:color w:val="000000"/>
                <w:sz w:val="24"/>
                <w:szCs w:val="24"/>
              </w:rPr>
              <w:t>Menyediakan Layanan Pendidikan Yang</w:t>
            </w:r>
            <w:r w:rsidR="00C923D7" w:rsidRPr="00C701C7">
              <w:rPr>
                <w:rFonts w:ascii="Bookman Old Style" w:hAnsi="Bookman Old Style"/>
                <w:b/>
                <w:bCs/>
                <w:color w:val="000000"/>
                <w:sz w:val="24"/>
                <w:szCs w:val="24"/>
              </w:rPr>
              <w:t xml:space="preserve"> Berkarakter, </w:t>
            </w:r>
            <w:r w:rsidRPr="00C701C7">
              <w:rPr>
                <w:rFonts w:ascii="Bookman Old Style" w:hAnsi="Bookman Old Style"/>
                <w:b/>
                <w:bCs/>
                <w:color w:val="000000"/>
                <w:sz w:val="24"/>
                <w:szCs w:val="24"/>
              </w:rPr>
              <w:t>Merata dan Terjangkau</w:t>
            </w:r>
          </w:p>
        </w:tc>
      </w:tr>
      <w:tr w:rsidR="00F241A5" w:rsidRPr="00C701C7" w:rsidTr="00BA2F70">
        <w:trPr>
          <w:tblHeader/>
        </w:trPr>
        <w:tc>
          <w:tcPr>
            <w:tcW w:w="2835" w:type="dxa"/>
            <w:tcBorders>
              <w:top w:val="single" w:sz="4" w:space="0" w:color="auto"/>
            </w:tcBorders>
          </w:tcPr>
          <w:p w:rsidR="00480813" w:rsidRPr="00C701C7" w:rsidRDefault="00480813" w:rsidP="00881479">
            <w:pPr>
              <w:spacing w:line="360" w:lineRule="auto"/>
              <w:jc w:val="center"/>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TUJUAN</w:t>
            </w:r>
          </w:p>
        </w:tc>
        <w:tc>
          <w:tcPr>
            <w:tcW w:w="3119" w:type="dxa"/>
            <w:gridSpan w:val="2"/>
            <w:tcBorders>
              <w:top w:val="single" w:sz="4" w:space="0" w:color="auto"/>
            </w:tcBorders>
          </w:tcPr>
          <w:p w:rsidR="00480813" w:rsidRPr="00C701C7" w:rsidRDefault="00480813" w:rsidP="00881479">
            <w:pPr>
              <w:spacing w:line="360" w:lineRule="auto"/>
              <w:jc w:val="center"/>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SASARAN</w:t>
            </w:r>
          </w:p>
        </w:tc>
        <w:tc>
          <w:tcPr>
            <w:tcW w:w="3402" w:type="dxa"/>
            <w:tcBorders>
              <w:top w:val="single" w:sz="4" w:space="0" w:color="auto"/>
            </w:tcBorders>
          </w:tcPr>
          <w:p w:rsidR="00480813" w:rsidRPr="00C701C7" w:rsidRDefault="00480813" w:rsidP="00881479">
            <w:pPr>
              <w:spacing w:line="360" w:lineRule="auto"/>
              <w:jc w:val="center"/>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STRATEGI</w:t>
            </w:r>
          </w:p>
        </w:tc>
        <w:tc>
          <w:tcPr>
            <w:tcW w:w="3549" w:type="dxa"/>
            <w:tcBorders>
              <w:top w:val="single" w:sz="4" w:space="0" w:color="auto"/>
            </w:tcBorders>
          </w:tcPr>
          <w:p w:rsidR="00480813" w:rsidRPr="00C701C7" w:rsidRDefault="00480813" w:rsidP="00881479">
            <w:pPr>
              <w:spacing w:line="360" w:lineRule="auto"/>
              <w:jc w:val="center"/>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KEBIJAKAN</w:t>
            </w:r>
          </w:p>
        </w:tc>
      </w:tr>
      <w:tr w:rsidR="00C923D7" w:rsidRPr="00C701C7" w:rsidTr="000C138F">
        <w:tc>
          <w:tcPr>
            <w:tcW w:w="2835" w:type="dxa"/>
            <w:vMerge w:val="restart"/>
          </w:tcPr>
          <w:p w:rsidR="00C923D7" w:rsidRPr="00C701C7" w:rsidRDefault="00C923D7" w:rsidP="00881479">
            <w:pPr>
              <w:spacing w:line="360" w:lineRule="auto"/>
              <w:jc w:val="both"/>
              <w:rPr>
                <w:rFonts w:ascii="Bookman Old Style" w:eastAsia="Calibri" w:hAnsi="Bookman Old Style" w:cs="Calibri"/>
                <w:sz w:val="24"/>
                <w:szCs w:val="24"/>
                <w:lang w:eastAsia="id-ID"/>
              </w:rPr>
            </w:pPr>
            <w:r w:rsidRPr="00C701C7">
              <w:rPr>
                <w:rFonts w:ascii="Bookman Old Style" w:hAnsi="Bookman Old Style"/>
                <w:color w:val="000000"/>
                <w:sz w:val="24"/>
                <w:szCs w:val="24"/>
              </w:rPr>
              <w:t>Menyediakan layanan Pendidikan Usia Dini yang bermutu</w:t>
            </w:r>
          </w:p>
        </w:tc>
        <w:tc>
          <w:tcPr>
            <w:tcW w:w="3119" w:type="dxa"/>
            <w:gridSpan w:val="2"/>
            <w:vMerge w:val="restart"/>
          </w:tcPr>
          <w:p w:rsidR="00C923D7" w:rsidRPr="00C701C7" w:rsidRDefault="00C923D7" w:rsidP="00881479">
            <w:pPr>
              <w:spacing w:line="360" w:lineRule="auto"/>
              <w:jc w:val="both"/>
              <w:rPr>
                <w:rFonts w:ascii="Bookman Old Style" w:eastAsia="Calibri" w:hAnsi="Bookman Old Style" w:cs="Calibri"/>
                <w:sz w:val="24"/>
                <w:szCs w:val="24"/>
                <w:lang w:eastAsia="id-ID"/>
              </w:rPr>
            </w:pPr>
            <w:r w:rsidRPr="00C701C7">
              <w:rPr>
                <w:rFonts w:ascii="Bookman Old Style" w:hAnsi="Bookman Old Style"/>
                <w:color w:val="000000"/>
                <w:sz w:val="24"/>
                <w:szCs w:val="24"/>
              </w:rPr>
              <w:t>meningkatnya akses PAUD yang bermutu dan terjangkau</w:t>
            </w:r>
          </w:p>
        </w:tc>
        <w:tc>
          <w:tcPr>
            <w:tcW w:w="3402" w:type="dxa"/>
            <w:vMerge w:val="restart"/>
          </w:tcPr>
          <w:p w:rsidR="00C923D7" w:rsidRPr="00C701C7" w:rsidRDefault="00C923D7" w:rsidP="00881479">
            <w:pPr>
              <w:spacing w:line="360" w:lineRule="auto"/>
              <w:jc w:val="both"/>
              <w:rPr>
                <w:rFonts w:ascii="Bookman Old Style" w:eastAsia="Calibri" w:hAnsi="Bookman Old Style" w:cs="Calibri"/>
                <w:sz w:val="24"/>
                <w:szCs w:val="24"/>
                <w:lang w:eastAsia="id-ID"/>
              </w:rPr>
            </w:pPr>
            <w:r w:rsidRPr="00C701C7">
              <w:rPr>
                <w:rFonts w:ascii="Bookman Old Style" w:hAnsi="Bookman Old Style"/>
                <w:color w:val="000000"/>
                <w:sz w:val="24"/>
                <w:szCs w:val="24"/>
              </w:rPr>
              <w:t>fasilitasi penyelenggaraan PAUD dan peningkatan kapasitas tenaga pendidik PAUD, baik formal maupun nonformal</w:t>
            </w:r>
          </w:p>
        </w:tc>
        <w:tc>
          <w:tcPr>
            <w:tcW w:w="3549" w:type="dxa"/>
          </w:tcPr>
          <w:p w:rsidR="00C923D7" w:rsidRPr="00C701C7" w:rsidRDefault="00C923D7" w:rsidP="00881479">
            <w:pPr>
              <w:spacing w:line="360" w:lineRule="auto"/>
              <w:jc w:val="both"/>
              <w:rPr>
                <w:rFonts w:ascii="Bookman Old Style" w:eastAsia="Calibri" w:hAnsi="Bookman Old Style" w:cs="Calibri"/>
                <w:sz w:val="24"/>
                <w:szCs w:val="24"/>
                <w:lang w:eastAsia="id-ID"/>
              </w:rPr>
            </w:pPr>
            <w:r w:rsidRPr="00C701C7">
              <w:rPr>
                <w:rFonts w:ascii="Bookman Old Style" w:hAnsi="Bookman Old Style"/>
                <w:color w:val="000000"/>
                <w:sz w:val="24"/>
                <w:szCs w:val="24"/>
              </w:rPr>
              <w:t>penyediaan dan peningkatan sarana dan prasarana PAUD</w:t>
            </w:r>
          </w:p>
        </w:tc>
      </w:tr>
      <w:tr w:rsidR="00C923D7" w:rsidRPr="00C701C7" w:rsidTr="000C138F">
        <w:tc>
          <w:tcPr>
            <w:tcW w:w="2835" w:type="dxa"/>
            <w:vMerge/>
          </w:tcPr>
          <w:p w:rsidR="00C923D7" w:rsidRPr="00C701C7" w:rsidRDefault="00C923D7" w:rsidP="00881479">
            <w:pPr>
              <w:spacing w:line="360" w:lineRule="auto"/>
              <w:jc w:val="both"/>
              <w:rPr>
                <w:rFonts w:ascii="Bookman Old Style" w:hAnsi="Bookman Old Style"/>
                <w:color w:val="000000"/>
                <w:sz w:val="24"/>
                <w:szCs w:val="24"/>
              </w:rPr>
            </w:pPr>
          </w:p>
        </w:tc>
        <w:tc>
          <w:tcPr>
            <w:tcW w:w="3119" w:type="dxa"/>
            <w:gridSpan w:val="2"/>
            <w:vMerge/>
          </w:tcPr>
          <w:p w:rsidR="00C923D7" w:rsidRPr="00C701C7" w:rsidRDefault="00C923D7" w:rsidP="00881479">
            <w:pPr>
              <w:spacing w:line="360" w:lineRule="auto"/>
              <w:jc w:val="both"/>
              <w:rPr>
                <w:rFonts w:ascii="Bookman Old Style" w:hAnsi="Bookman Old Style"/>
                <w:color w:val="000000"/>
                <w:sz w:val="24"/>
                <w:szCs w:val="24"/>
              </w:rPr>
            </w:pPr>
          </w:p>
        </w:tc>
        <w:tc>
          <w:tcPr>
            <w:tcW w:w="3402" w:type="dxa"/>
            <w:vMerge/>
          </w:tcPr>
          <w:p w:rsidR="00C923D7" w:rsidRPr="00C701C7" w:rsidRDefault="00C923D7" w:rsidP="00881479">
            <w:pPr>
              <w:spacing w:line="360" w:lineRule="auto"/>
              <w:jc w:val="both"/>
              <w:rPr>
                <w:rFonts w:ascii="Bookman Old Style" w:hAnsi="Bookman Old Style"/>
                <w:color w:val="000000"/>
                <w:sz w:val="24"/>
                <w:szCs w:val="24"/>
              </w:rPr>
            </w:pPr>
          </w:p>
        </w:tc>
        <w:tc>
          <w:tcPr>
            <w:tcW w:w="3549" w:type="dxa"/>
          </w:tcPr>
          <w:p w:rsidR="00C923D7" w:rsidRPr="00C701C7" w:rsidRDefault="00C923D7" w:rsidP="00881479">
            <w:pPr>
              <w:spacing w:line="360" w:lineRule="auto"/>
              <w:jc w:val="both"/>
              <w:rPr>
                <w:rFonts w:ascii="Bookman Old Style" w:eastAsia="Calibri" w:hAnsi="Bookman Old Style" w:cs="Calibri"/>
                <w:sz w:val="24"/>
                <w:szCs w:val="24"/>
                <w:lang w:eastAsia="id-ID"/>
              </w:rPr>
            </w:pPr>
            <w:r w:rsidRPr="00C701C7">
              <w:rPr>
                <w:rFonts w:ascii="Bookman Old Style" w:hAnsi="Bookman Old Style"/>
                <w:color w:val="000000"/>
                <w:sz w:val="24"/>
                <w:szCs w:val="24"/>
              </w:rPr>
              <w:t>penyediaan subsidi pemberian beasiswa peningkatan kualifikasi akademik pendidik PAUD</w:t>
            </w:r>
          </w:p>
        </w:tc>
      </w:tr>
      <w:tr w:rsidR="00C923D7" w:rsidRPr="00C701C7" w:rsidTr="000C138F">
        <w:tc>
          <w:tcPr>
            <w:tcW w:w="2835" w:type="dxa"/>
          </w:tcPr>
          <w:p w:rsidR="00C923D7" w:rsidRPr="00C701C7" w:rsidRDefault="00C923D7"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 xml:space="preserve">Menjamin ketersediaan layanan Pendidikan Dasar </w:t>
            </w:r>
            <w:r w:rsidRPr="00C701C7">
              <w:rPr>
                <w:rFonts w:ascii="Bookman Old Style" w:hAnsi="Bookman Old Style"/>
                <w:color w:val="000000"/>
                <w:sz w:val="24"/>
                <w:szCs w:val="24"/>
              </w:rPr>
              <w:lastRenderedPageBreak/>
              <w:t>yang bermutu dan berkeadilan</w:t>
            </w:r>
          </w:p>
        </w:tc>
        <w:tc>
          <w:tcPr>
            <w:tcW w:w="3119" w:type="dxa"/>
            <w:gridSpan w:val="2"/>
          </w:tcPr>
          <w:p w:rsidR="00C923D7" w:rsidRPr="00C701C7" w:rsidRDefault="00C923D7"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lastRenderedPageBreak/>
              <w:t xml:space="preserve">meningkatnya pemerataan dan perluasan akses </w:t>
            </w:r>
            <w:r w:rsidRPr="00C701C7">
              <w:rPr>
                <w:rFonts w:ascii="Bookman Old Style" w:hAnsi="Bookman Old Style"/>
                <w:color w:val="000000"/>
                <w:sz w:val="24"/>
                <w:szCs w:val="24"/>
              </w:rPr>
              <w:lastRenderedPageBreak/>
              <w:t>pendidikan dasar yang bermutu dan berkeadilan</w:t>
            </w:r>
          </w:p>
        </w:tc>
        <w:tc>
          <w:tcPr>
            <w:tcW w:w="3402" w:type="dxa"/>
          </w:tcPr>
          <w:p w:rsidR="00C923D7"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lastRenderedPageBreak/>
              <w:t>pemenuhan kebutuhan sarana dan prasarana pendidikan dasar</w:t>
            </w:r>
          </w:p>
        </w:tc>
        <w:tc>
          <w:tcPr>
            <w:tcW w:w="3549" w:type="dxa"/>
          </w:tcPr>
          <w:p w:rsidR="00C923D7"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 xml:space="preserve">Penyediaan sarana prasarana pendidikan dasar </w:t>
            </w:r>
            <w:r w:rsidRPr="00C701C7">
              <w:rPr>
                <w:rFonts w:ascii="Bookman Old Style" w:hAnsi="Bookman Old Style"/>
                <w:color w:val="000000"/>
                <w:sz w:val="24"/>
                <w:szCs w:val="24"/>
              </w:rPr>
              <w:lastRenderedPageBreak/>
              <w:t>dalam rangka memenuhi SPM</w:t>
            </w:r>
          </w:p>
        </w:tc>
      </w:tr>
      <w:tr w:rsidR="000C138F" w:rsidRPr="00C701C7" w:rsidTr="000C138F">
        <w:tc>
          <w:tcPr>
            <w:tcW w:w="2835" w:type="dxa"/>
          </w:tcPr>
          <w:p w:rsidR="000C138F" w:rsidRPr="00C701C7" w:rsidRDefault="000C138F" w:rsidP="00881479">
            <w:pPr>
              <w:spacing w:line="360" w:lineRule="auto"/>
              <w:jc w:val="both"/>
              <w:rPr>
                <w:rFonts w:ascii="Bookman Old Style" w:hAnsi="Bookman Old Style"/>
                <w:color w:val="000000"/>
                <w:sz w:val="24"/>
                <w:szCs w:val="24"/>
              </w:rPr>
            </w:pPr>
          </w:p>
        </w:tc>
        <w:tc>
          <w:tcPr>
            <w:tcW w:w="3119" w:type="dxa"/>
            <w:gridSpan w:val="2"/>
          </w:tcPr>
          <w:p w:rsidR="000C138F" w:rsidRPr="00C701C7" w:rsidRDefault="000C138F" w:rsidP="00881479">
            <w:pPr>
              <w:spacing w:line="360" w:lineRule="auto"/>
              <w:jc w:val="both"/>
              <w:rPr>
                <w:rFonts w:ascii="Bookman Old Style" w:hAnsi="Bookman Old Style"/>
                <w:color w:val="000000"/>
                <w:sz w:val="24"/>
                <w:szCs w:val="24"/>
              </w:rPr>
            </w:pPr>
          </w:p>
        </w:tc>
        <w:tc>
          <w:tcPr>
            <w:tcW w:w="3402" w:type="dxa"/>
          </w:tcPr>
          <w:p w:rsidR="000C138F"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Fasilitasi penyelenggaran KBM pendidikan dasar</w:t>
            </w:r>
          </w:p>
        </w:tc>
        <w:tc>
          <w:tcPr>
            <w:tcW w:w="3549" w:type="dxa"/>
          </w:tcPr>
          <w:p w:rsidR="000C138F"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Penyediaan biaya operasional proses KBM dan bantuan pendidikan bagi siswa</w:t>
            </w:r>
          </w:p>
        </w:tc>
      </w:tr>
      <w:tr w:rsidR="000C138F" w:rsidRPr="00C701C7" w:rsidTr="000C138F">
        <w:tc>
          <w:tcPr>
            <w:tcW w:w="2835" w:type="dxa"/>
          </w:tcPr>
          <w:p w:rsidR="000C138F" w:rsidRPr="00C701C7" w:rsidRDefault="000C138F" w:rsidP="00881479">
            <w:pPr>
              <w:spacing w:line="360" w:lineRule="auto"/>
              <w:jc w:val="both"/>
              <w:rPr>
                <w:rFonts w:ascii="Bookman Old Style" w:hAnsi="Bookman Old Style"/>
                <w:color w:val="000000"/>
                <w:sz w:val="24"/>
                <w:szCs w:val="24"/>
              </w:rPr>
            </w:pPr>
          </w:p>
        </w:tc>
        <w:tc>
          <w:tcPr>
            <w:tcW w:w="3119" w:type="dxa"/>
            <w:gridSpan w:val="2"/>
          </w:tcPr>
          <w:p w:rsidR="000C138F" w:rsidRPr="00C701C7" w:rsidRDefault="000C138F" w:rsidP="00881479">
            <w:pPr>
              <w:spacing w:line="360" w:lineRule="auto"/>
              <w:jc w:val="both"/>
              <w:rPr>
                <w:rFonts w:ascii="Bookman Old Style" w:hAnsi="Bookman Old Style"/>
                <w:color w:val="000000"/>
                <w:sz w:val="24"/>
                <w:szCs w:val="24"/>
              </w:rPr>
            </w:pPr>
          </w:p>
        </w:tc>
        <w:tc>
          <w:tcPr>
            <w:tcW w:w="3402" w:type="dxa"/>
          </w:tcPr>
          <w:p w:rsidR="000C138F"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Peningkatan kapasitas pendidik</w:t>
            </w:r>
          </w:p>
        </w:tc>
        <w:tc>
          <w:tcPr>
            <w:tcW w:w="3549" w:type="dxa"/>
          </w:tcPr>
          <w:p w:rsidR="000C138F"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Peningkatan jumlah dan kualifikasi akademik pendidikan</w:t>
            </w:r>
          </w:p>
        </w:tc>
      </w:tr>
      <w:tr w:rsidR="000C138F" w:rsidRPr="00C701C7" w:rsidTr="000C138F">
        <w:tc>
          <w:tcPr>
            <w:tcW w:w="2835" w:type="dxa"/>
          </w:tcPr>
          <w:p w:rsidR="000C138F" w:rsidRPr="00C701C7" w:rsidRDefault="000C138F" w:rsidP="00881479">
            <w:pPr>
              <w:spacing w:line="360" w:lineRule="auto"/>
              <w:jc w:val="both"/>
              <w:rPr>
                <w:rFonts w:ascii="Bookman Old Style" w:hAnsi="Bookman Old Style"/>
                <w:color w:val="000000"/>
                <w:sz w:val="24"/>
                <w:szCs w:val="24"/>
              </w:rPr>
            </w:pPr>
          </w:p>
        </w:tc>
        <w:tc>
          <w:tcPr>
            <w:tcW w:w="3119" w:type="dxa"/>
            <w:gridSpan w:val="2"/>
          </w:tcPr>
          <w:p w:rsidR="000C138F" w:rsidRPr="00C701C7" w:rsidRDefault="000C138F" w:rsidP="00881479">
            <w:pPr>
              <w:spacing w:line="360" w:lineRule="auto"/>
              <w:jc w:val="both"/>
              <w:rPr>
                <w:rFonts w:ascii="Bookman Old Style" w:hAnsi="Bookman Old Style"/>
                <w:color w:val="000000"/>
                <w:sz w:val="24"/>
                <w:szCs w:val="24"/>
              </w:rPr>
            </w:pPr>
          </w:p>
        </w:tc>
        <w:tc>
          <w:tcPr>
            <w:tcW w:w="3402" w:type="dxa"/>
          </w:tcPr>
          <w:p w:rsidR="000C138F"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Penguatan strategi pembelajaran dalam rangka peningkatan kompetensi lulusan</w:t>
            </w:r>
          </w:p>
        </w:tc>
        <w:tc>
          <w:tcPr>
            <w:tcW w:w="3549" w:type="dxa"/>
          </w:tcPr>
          <w:p w:rsidR="000C138F"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Penerapan metodologi pembelajaran berbasis TIK</w:t>
            </w:r>
          </w:p>
        </w:tc>
      </w:tr>
      <w:tr w:rsidR="000C138F" w:rsidRPr="00C701C7" w:rsidTr="000C138F">
        <w:tc>
          <w:tcPr>
            <w:tcW w:w="2835" w:type="dxa"/>
            <w:vMerge w:val="restart"/>
          </w:tcPr>
          <w:p w:rsidR="000C138F"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lastRenderedPageBreak/>
              <w:t>Menyediakan layanan Pendidikan Menengah yang bermutu dan berkeadilan</w:t>
            </w:r>
          </w:p>
        </w:tc>
        <w:tc>
          <w:tcPr>
            <w:tcW w:w="3119" w:type="dxa"/>
            <w:gridSpan w:val="2"/>
            <w:vMerge w:val="restart"/>
          </w:tcPr>
          <w:p w:rsidR="000C138F"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meningkatnya akses pendidikan menengah yang bermutu dan berkeadilan</w:t>
            </w:r>
          </w:p>
        </w:tc>
        <w:tc>
          <w:tcPr>
            <w:tcW w:w="3402" w:type="dxa"/>
          </w:tcPr>
          <w:p w:rsidR="000C138F"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 xml:space="preserve">fasilitasi pendidikan menengah melalui pemenuhan kebutuhan sarana prasarana </w:t>
            </w:r>
          </w:p>
        </w:tc>
        <w:tc>
          <w:tcPr>
            <w:tcW w:w="3549" w:type="dxa"/>
          </w:tcPr>
          <w:p w:rsidR="000C138F" w:rsidRPr="00C701C7" w:rsidRDefault="003C0A8D"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Penyediaan sarana prasarana dalam rangka memenuhi SPM</w:t>
            </w:r>
          </w:p>
        </w:tc>
      </w:tr>
      <w:tr w:rsidR="000C138F" w:rsidRPr="00C701C7" w:rsidTr="000C138F">
        <w:tc>
          <w:tcPr>
            <w:tcW w:w="2835" w:type="dxa"/>
            <w:vMerge/>
          </w:tcPr>
          <w:p w:rsidR="000C138F" w:rsidRPr="00C701C7" w:rsidRDefault="000C138F" w:rsidP="00881479">
            <w:pPr>
              <w:spacing w:line="360" w:lineRule="auto"/>
              <w:jc w:val="both"/>
              <w:rPr>
                <w:rFonts w:ascii="Bookman Old Style" w:hAnsi="Bookman Old Style"/>
                <w:color w:val="000000"/>
                <w:sz w:val="24"/>
                <w:szCs w:val="24"/>
              </w:rPr>
            </w:pPr>
          </w:p>
        </w:tc>
        <w:tc>
          <w:tcPr>
            <w:tcW w:w="3119" w:type="dxa"/>
            <w:gridSpan w:val="2"/>
            <w:vMerge/>
          </w:tcPr>
          <w:p w:rsidR="000C138F" w:rsidRPr="00C701C7" w:rsidRDefault="000C138F" w:rsidP="00881479">
            <w:pPr>
              <w:spacing w:line="360" w:lineRule="auto"/>
              <w:jc w:val="both"/>
              <w:rPr>
                <w:rFonts w:ascii="Bookman Old Style" w:hAnsi="Bookman Old Style"/>
                <w:color w:val="000000"/>
                <w:sz w:val="24"/>
                <w:szCs w:val="24"/>
              </w:rPr>
            </w:pPr>
          </w:p>
        </w:tc>
        <w:tc>
          <w:tcPr>
            <w:tcW w:w="3402" w:type="dxa"/>
          </w:tcPr>
          <w:p w:rsidR="000C138F" w:rsidRPr="00C701C7" w:rsidRDefault="003C0A8D"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fasilitasi penyelenggaraan KBM pendidikan menengah</w:t>
            </w:r>
          </w:p>
        </w:tc>
        <w:tc>
          <w:tcPr>
            <w:tcW w:w="3549" w:type="dxa"/>
          </w:tcPr>
          <w:p w:rsidR="000C138F" w:rsidRPr="00C701C7" w:rsidRDefault="003C0A8D"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Penyediaan biaya operasional proses KBM dan bantuan pendidikan bagi siswa kurang mampu</w:t>
            </w:r>
          </w:p>
        </w:tc>
      </w:tr>
      <w:tr w:rsidR="000C138F" w:rsidRPr="00C701C7" w:rsidTr="000C138F">
        <w:tc>
          <w:tcPr>
            <w:tcW w:w="2835" w:type="dxa"/>
            <w:vMerge/>
          </w:tcPr>
          <w:p w:rsidR="000C138F" w:rsidRPr="00C701C7" w:rsidRDefault="000C138F" w:rsidP="00881479">
            <w:pPr>
              <w:spacing w:line="360" w:lineRule="auto"/>
              <w:jc w:val="both"/>
              <w:rPr>
                <w:rFonts w:ascii="Bookman Old Style" w:hAnsi="Bookman Old Style"/>
                <w:color w:val="000000"/>
                <w:sz w:val="24"/>
                <w:szCs w:val="24"/>
              </w:rPr>
            </w:pPr>
          </w:p>
        </w:tc>
        <w:tc>
          <w:tcPr>
            <w:tcW w:w="3119" w:type="dxa"/>
            <w:gridSpan w:val="2"/>
            <w:vMerge/>
          </w:tcPr>
          <w:p w:rsidR="000C138F" w:rsidRPr="00C701C7" w:rsidRDefault="000C138F" w:rsidP="00881479">
            <w:pPr>
              <w:spacing w:line="360" w:lineRule="auto"/>
              <w:jc w:val="both"/>
              <w:rPr>
                <w:rFonts w:ascii="Bookman Old Style" w:hAnsi="Bookman Old Style"/>
                <w:color w:val="000000"/>
                <w:sz w:val="24"/>
                <w:szCs w:val="24"/>
              </w:rPr>
            </w:pPr>
          </w:p>
        </w:tc>
        <w:tc>
          <w:tcPr>
            <w:tcW w:w="3402" w:type="dxa"/>
          </w:tcPr>
          <w:p w:rsidR="000C138F" w:rsidRPr="00C701C7" w:rsidRDefault="000C138F"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peningkatan kapasitas dan kapabilitas tenaga pendidik pendidikan menengah</w:t>
            </w:r>
          </w:p>
        </w:tc>
        <w:tc>
          <w:tcPr>
            <w:tcW w:w="3549" w:type="dxa"/>
          </w:tcPr>
          <w:p w:rsidR="000C138F" w:rsidRPr="00C701C7" w:rsidRDefault="003C0A8D"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Peningkatan jumlah dan kualifikasi akademik tenaga pendidik pendidikan menengah</w:t>
            </w:r>
          </w:p>
        </w:tc>
      </w:tr>
      <w:tr w:rsidR="003C0A8D" w:rsidRPr="00C701C7" w:rsidTr="00F44064">
        <w:trPr>
          <w:trHeight w:val="1549"/>
        </w:trPr>
        <w:tc>
          <w:tcPr>
            <w:tcW w:w="2835" w:type="dxa"/>
            <w:vMerge/>
          </w:tcPr>
          <w:p w:rsidR="003C0A8D" w:rsidRPr="00C701C7" w:rsidRDefault="003C0A8D" w:rsidP="00881479">
            <w:pPr>
              <w:spacing w:line="360" w:lineRule="auto"/>
              <w:jc w:val="both"/>
              <w:rPr>
                <w:rFonts w:ascii="Bookman Old Style" w:hAnsi="Bookman Old Style"/>
                <w:color w:val="000000"/>
                <w:sz w:val="24"/>
                <w:szCs w:val="24"/>
              </w:rPr>
            </w:pPr>
          </w:p>
        </w:tc>
        <w:tc>
          <w:tcPr>
            <w:tcW w:w="3119" w:type="dxa"/>
            <w:gridSpan w:val="2"/>
            <w:vMerge/>
          </w:tcPr>
          <w:p w:rsidR="003C0A8D" w:rsidRPr="00C701C7" w:rsidRDefault="003C0A8D" w:rsidP="00881479">
            <w:pPr>
              <w:spacing w:line="360" w:lineRule="auto"/>
              <w:jc w:val="both"/>
              <w:rPr>
                <w:rFonts w:ascii="Bookman Old Style" w:hAnsi="Bookman Old Style"/>
                <w:color w:val="000000"/>
                <w:sz w:val="24"/>
                <w:szCs w:val="24"/>
              </w:rPr>
            </w:pPr>
          </w:p>
        </w:tc>
        <w:tc>
          <w:tcPr>
            <w:tcW w:w="3402" w:type="dxa"/>
          </w:tcPr>
          <w:p w:rsidR="003C0A8D" w:rsidRPr="00C701C7" w:rsidRDefault="003C0A8D"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penguatan metode pembelajaran dalam rangka peningkatan kompetensi lulusan</w:t>
            </w:r>
          </w:p>
        </w:tc>
        <w:tc>
          <w:tcPr>
            <w:tcW w:w="3549" w:type="dxa"/>
          </w:tcPr>
          <w:p w:rsidR="003C0A8D" w:rsidRPr="00C701C7" w:rsidRDefault="003C0A8D"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Penerapan metodologi pembelajaran berbasis TIK</w:t>
            </w:r>
          </w:p>
        </w:tc>
      </w:tr>
      <w:tr w:rsidR="003C0A8D" w:rsidRPr="00C701C7" w:rsidTr="003C0A8D">
        <w:trPr>
          <w:trHeight w:val="1549"/>
        </w:trPr>
        <w:tc>
          <w:tcPr>
            <w:tcW w:w="2835" w:type="dxa"/>
          </w:tcPr>
          <w:p w:rsidR="003C0A8D" w:rsidRPr="00C701C7" w:rsidRDefault="003C0A8D"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lastRenderedPageBreak/>
              <w:t>Menyediakan layanan pendidikan nonformal dalam bentuk pendidikan kesetaraan dan keaksaraan fungsional bagi warga yang tidak terjaring pendidikan formal dan masih buta aksara</w:t>
            </w:r>
          </w:p>
        </w:tc>
        <w:tc>
          <w:tcPr>
            <w:tcW w:w="3119" w:type="dxa"/>
            <w:gridSpan w:val="2"/>
            <w:tcBorders>
              <w:bottom w:val="single" w:sz="4" w:space="0" w:color="auto"/>
            </w:tcBorders>
          </w:tcPr>
          <w:p w:rsidR="003C0A8D" w:rsidRPr="00C701C7" w:rsidRDefault="003C0A8D"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Meningkatnya literasi angka penduduk usia 15 ke atas</w:t>
            </w:r>
          </w:p>
        </w:tc>
        <w:tc>
          <w:tcPr>
            <w:tcW w:w="3402" w:type="dxa"/>
            <w:tcBorders>
              <w:bottom w:val="single" w:sz="4" w:space="0" w:color="auto"/>
            </w:tcBorders>
          </w:tcPr>
          <w:p w:rsidR="003C0A8D" w:rsidRPr="00C701C7" w:rsidRDefault="003C0A8D"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Penyelenggaraan pendidikan keaksaraan fungsional (KF)</w:t>
            </w:r>
          </w:p>
        </w:tc>
        <w:tc>
          <w:tcPr>
            <w:tcW w:w="3549" w:type="dxa"/>
            <w:tcBorders>
              <w:bottom w:val="single" w:sz="4" w:space="0" w:color="auto"/>
            </w:tcBorders>
          </w:tcPr>
          <w:p w:rsidR="003C0A8D" w:rsidRPr="00C701C7" w:rsidRDefault="003C0A8D" w:rsidP="00881479">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penyediaan layanan pendidikan KF bagi penduduk buta aksara</w:t>
            </w:r>
          </w:p>
        </w:tc>
      </w:tr>
    </w:tbl>
    <w:p w:rsidR="0065554C" w:rsidRPr="00C701C7" w:rsidRDefault="0065554C" w:rsidP="00881479">
      <w:pPr>
        <w:spacing w:line="360" w:lineRule="auto"/>
        <w:ind w:left="567"/>
        <w:jc w:val="both"/>
        <w:rPr>
          <w:rFonts w:ascii="Bookman Old Style" w:eastAsia="Calibri" w:hAnsi="Bookman Old Style" w:cs="Calibri"/>
          <w:sz w:val="24"/>
          <w:szCs w:val="24"/>
          <w:lang w:eastAsia="id-ID"/>
        </w:rPr>
      </w:pPr>
    </w:p>
    <w:tbl>
      <w:tblPr>
        <w:tblStyle w:val="TableGrid"/>
        <w:tblW w:w="12905" w:type="dxa"/>
        <w:tblInd w:w="-5" w:type="dxa"/>
        <w:tblLook w:val="04A0" w:firstRow="1" w:lastRow="0" w:firstColumn="1" w:lastColumn="0" w:noHBand="0" w:noVBand="1"/>
      </w:tblPr>
      <w:tblGrid>
        <w:gridCol w:w="2835"/>
        <w:gridCol w:w="426"/>
        <w:gridCol w:w="2693"/>
        <w:gridCol w:w="3402"/>
        <w:gridCol w:w="3549"/>
      </w:tblGrid>
      <w:tr w:rsidR="00BA2F70" w:rsidRPr="00C701C7" w:rsidTr="00BA2F70">
        <w:trPr>
          <w:trHeight w:val="605"/>
          <w:tblHeader/>
        </w:trPr>
        <w:tc>
          <w:tcPr>
            <w:tcW w:w="2835" w:type="dxa"/>
            <w:tcBorders>
              <w:right w:val="single" w:sz="4" w:space="0" w:color="auto"/>
            </w:tcBorders>
          </w:tcPr>
          <w:p w:rsidR="00BA2F70" w:rsidRPr="00C701C7" w:rsidRDefault="00BA2F70" w:rsidP="00F75A07">
            <w:pPr>
              <w:spacing w:line="360" w:lineRule="auto"/>
              <w:jc w:val="both"/>
              <w:rPr>
                <w:rFonts w:ascii="Bookman Old Style" w:hAnsi="Bookman Old Style"/>
                <w:b/>
                <w:color w:val="000000"/>
                <w:sz w:val="24"/>
                <w:szCs w:val="24"/>
              </w:rPr>
            </w:pPr>
            <w:r w:rsidRPr="00C701C7">
              <w:rPr>
                <w:rFonts w:ascii="Bookman Old Style" w:hAnsi="Bookman Old Style"/>
                <w:b/>
                <w:color w:val="000000"/>
                <w:sz w:val="24"/>
                <w:szCs w:val="24"/>
              </w:rPr>
              <w:lastRenderedPageBreak/>
              <w:t>Misi II</w:t>
            </w:r>
          </w:p>
        </w:tc>
        <w:tc>
          <w:tcPr>
            <w:tcW w:w="426" w:type="dxa"/>
            <w:tcBorders>
              <w:top w:val="single" w:sz="4" w:space="0" w:color="auto"/>
              <w:left w:val="single" w:sz="4" w:space="0" w:color="auto"/>
              <w:bottom w:val="single" w:sz="4" w:space="0" w:color="auto"/>
              <w:right w:val="nil"/>
            </w:tcBorders>
          </w:tcPr>
          <w:p w:rsidR="00BA2F70" w:rsidRPr="00C701C7" w:rsidRDefault="00BA2F70" w:rsidP="00F75A07">
            <w:pPr>
              <w:spacing w:line="360" w:lineRule="auto"/>
              <w:jc w:val="center"/>
              <w:rPr>
                <w:rFonts w:ascii="Bookman Old Style" w:hAnsi="Bookman Old Style"/>
                <w:b/>
                <w:color w:val="000000"/>
                <w:sz w:val="24"/>
                <w:szCs w:val="24"/>
              </w:rPr>
            </w:pPr>
            <w:r w:rsidRPr="00C701C7">
              <w:rPr>
                <w:rFonts w:ascii="Bookman Old Style" w:hAnsi="Bookman Old Style"/>
                <w:b/>
                <w:color w:val="000000"/>
                <w:sz w:val="24"/>
                <w:szCs w:val="24"/>
              </w:rPr>
              <w:t>:</w:t>
            </w:r>
          </w:p>
        </w:tc>
        <w:tc>
          <w:tcPr>
            <w:tcW w:w="9644" w:type="dxa"/>
            <w:gridSpan w:val="3"/>
            <w:tcBorders>
              <w:top w:val="single" w:sz="4" w:space="0" w:color="auto"/>
              <w:left w:val="nil"/>
              <w:bottom w:val="single" w:sz="4" w:space="0" w:color="auto"/>
              <w:right w:val="single" w:sz="4" w:space="0" w:color="auto"/>
            </w:tcBorders>
          </w:tcPr>
          <w:p w:rsidR="00BA2F70" w:rsidRPr="00C701C7" w:rsidRDefault="00BA2F70" w:rsidP="00F75A07">
            <w:pPr>
              <w:spacing w:line="360" w:lineRule="auto"/>
              <w:jc w:val="both"/>
              <w:rPr>
                <w:rFonts w:ascii="Bookman Old Style" w:hAnsi="Bookman Old Style"/>
                <w:b/>
                <w:color w:val="000000"/>
                <w:sz w:val="24"/>
                <w:szCs w:val="24"/>
              </w:rPr>
            </w:pPr>
            <w:r w:rsidRPr="00C701C7">
              <w:rPr>
                <w:rFonts w:ascii="Bookman Old Style" w:hAnsi="Bookman Old Style" w:cstheme="minorHAnsi"/>
                <w:b/>
                <w:color w:val="000000" w:themeColor="text1"/>
                <w:sz w:val="24"/>
                <w:szCs w:val="24"/>
              </w:rPr>
              <w:t>Meningkatkan Profesionalitas dan Akuntabilitas Penyelenggaraan dan Pengelolaan Pendidikan.</w:t>
            </w:r>
          </w:p>
        </w:tc>
      </w:tr>
      <w:tr w:rsidR="00BA2F70" w:rsidRPr="00C701C7" w:rsidTr="00BA2F70">
        <w:trPr>
          <w:trHeight w:val="135"/>
          <w:tblHeader/>
        </w:trPr>
        <w:tc>
          <w:tcPr>
            <w:tcW w:w="2835" w:type="dxa"/>
            <w:tcBorders>
              <w:right w:val="single" w:sz="4" w:space="0" w:color="auto"/>
            </w:tcBorders>
          </w:tcPr>
          <w:p w:rsidR="00BA2F70" w:rsidRPr="00C701C7" w:rsidRDefault="00BA2F70" w:rsidP="00BA2F70">
            <w:pPr>
              <w:spacing w:line="360" w:lineRule="auto"/>
              <w:jc w:val="center"/>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TUJUAN</w:t>
            </w:r>
          </w:p>
        </w:tc>
        <w:tc>
          <w:tcPr>
            <w:tcW w:w="3119" w:type="dxa"/>
            <w:gridSpan w:val="2"/>
            <w:tcBorders>
              <w:top w:val="single" w:sz="4" w:space="0" w:color="auto"/>
              <w:left w:val="single" w:sz="4" w:space="0" w:color="auto"/>
              <w:bottom w:val="single" w:sz="4" w:space="0" w:color="auto"/>
              <w:right w:val="single" w:sz="4" w:space="0" w:color="auto"/>
            </w:tcBorders>
          </w:tcPr>
          <w:p w:rsidR="00BA2F70" w:rsidRPr="00C701C7" w:rsidRDefault="00BA2F70" w:rsidP="00BA2F70">
            <w:pPr>
              <w:spacing w:line="360" w:lineRule="auto"/>
              <w:jc w:val="center"/>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SASARAN</w:t>
            </w:r>
          </w:p>
        </w:tc>
        <w:tc>
          <w:tcPr>
            <w:tcW w:w="3402" w:type="dxa"/>
            <w:tcBorders>
              <w:top w:val="single" w:sz="4" w:space="0" w:color="auto"/>
              <w:left w:val="single" w:sz="4" w:space="0" w:color="auto"/>
              <w:bottom w:val="single" w:sz="4" w:space="0" w:color="auto"/>
              <w:right w:val="single" w:sz="4" w:space="0" w:color="auto"/>
            </w:tcBorders>
          </w:tcPr>
          <w:p w:rsidR="00BA2F70" w:rsidRPr="00C701C7" w:rsidRDefault="00BA2F70" w:rsidP="00BA2F70">
            <w:pPr>
              <w:spacing w:line="360" w:lineRule="auto"/>
              <w:jc w:val="center"/>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STRATEGI</w:t>
            </w:r>
          </w:p>
        </w:tc>
        <w:tc>
          <w:tcPr>
            <w:tcW w:w="3549" w:type="dxa"/>
            <w:tcBorders>
              <w:top w:val="single" w:sz="4" w:space="0" w:color="auto"/>
              <w:left w:val="nil"/>
              <w:bottom w:val="single" w:sz="4" w:space="0" w:color="auto"/>
              <w:right w:val="single" w:sz="4" w:space="0" w:color="auto"/>
            </w:tcBorders>
          </w:tcPr>
          <w:p w:rsidR="00BA2F70" w:rsidRPr="00C701C7" w:rsidRDefault="00BA2F70" w:rsidP="00BA2F70">
            <w:pPr>
              <w:spacing w:line="360" w:lineRule="auto"/>
              <w:jc w:val="center"/>
              <w:rPr>
                <w:rFonts w:ascii="Bookman Old Style" w:eastAsia="Calibri" w:hAnsi="Bookman Old Style" w:cs="Calibri"/>
                <w:b/>
                <w:sz w:val="24"/>
                <w:szCs w:val="24"/>
                <w:lang w:eastAsia="id-ID"/>
              </w:rPr>
            </w:pPr>
            <w:r w:rsidRPr="00C701C7">
              <w:rPr>
                <w:rFonts w:ascii="Bookman Old Style" w:eastAsia="Calibri" w:hAnsi="Bookman Old Style" w:cs="Calibri"/>
                <w:b/>
                <w:sz w:val="24"/>
                <w:szCs w:val="24"/>
                <w:lang w:eastAsia="id-ID"/>
              </w:rPr>
              <w:t>KEBIJAKAN</w:t>
            </w:r>
          </w:p>
        </w:tc>
      </w:tr>
      <w:tr w:rsidR="00BA2F70" w:rsidRPr="00C701C7" w:rsidTr="00F75A07">
        <w:trPr>
          <w:trHeight w:val="1549"/>
        </w:trPr>
        <w:tc>
          <w:tcPr>
            <w:tcW w:w="2835" w:type="dxa"/>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Meningkatnya kapasitas dan profesionalitas sumber daya manusia</w:t>
            </w:r>
          </w:p>
        </w:tc>
        <w:tc>
          <w:tcPr>
            <w:tcW w:w="3119" w:type="dxa"/>
            <w:gridSpan w:val="2"/>
            <w:tcBorders>
              <w:top w:val="single" w:sz="4" w:space="0" w:color="auto"/>
            </w:tcBorders>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Terpenuhinya jumlah, kualifikasi, dan kompetensi guru sesuai SPM dalam rangka memenuhi standar nasional pendidikan pada semua jenjang pendidikan</w:t>
            </w:r>
          </w:p>
        </w:tc>
        <w:tc>
          <w:tcPr>
            <w:tcW w:w="3402" w:type="dxa"/>
            <w:tcBorders>
              <w:top w:val="single" w:sz="4" w:space="0" w:color="auto"/>
            </w:tcBorders>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Rekrutmen guru, fasilitasi peningkatan peningkatan kualifikasi dan sertifikasi kompetensi PTK</w:t>
            </w:r>
          </w:p>
        </w:tc>
        <w:tc>
          <w:tcPr>
            <w:tcW w:w="3549" w:type="dxa"/>
            <w:tcBorders>
              <w:top w:val="single" w:sz="4" w:space="0" w:color="auto"/>
            </w:tcBorders>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Pemberian beasiswa bagi guru yang melanjutkan ke jenjang S1 dan peningkatan kompetensi melalui sertifikasi prefesionalitas PTK</w:t>
            </w:r>
          </w:p>
        </w:tc>
      </w:tr>
      <w:tr w:rsidR="00BA2F70" w:rsidRPr="00C701C7" w:rsidTr="00F75A07">
        <w:trPr>
          <w:trHeight w:val="1549"/>
        </w:trPr>
        <w:tc>
          <w:tcPr>
            <w:tcW w:w="2835" w:type="dxa"/>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Meningkatnya kapasitas dan akuntabilitas pelaksanaan fungsi manajerial pada institusi kependidikan</w:t>
            </w:r>
          </w:p>
        </w:tc>
        <w:tc>
          <w:tcPr>
            <w:tcW w:w="3119" w:type="dxa"/>
            <w:gridSpan w:val="2"/>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Terwujudnya tata kelola kelembagaan yang efektif dan akuntabel dalam rangka optimalisasi fungsi layanan publik Dinas Pendidikan</w:t>
            </w:r>
          </w:p>
        </w:tc>
        <w:tc>
          <w:tcPr>
            <w:tcW w:w="3402" w:type="dxa"/>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fasilitasi pelayanan UPTD, SKB dan penyediaan data statistik</w:t>
            </w:r>
          </w:p>
        </w:tc>
        <w:tc>
          <w:tcPr>
            <w:tcW w:w="3549" w:type="dxa"/>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penyediaan biaya operasional unitunit pelaksana teknis</w:t>
            </w:r>
          </w:p>
        </w:tc>
      </w:tr>
      <w:tr w:rsidR="00BA2F70" w:rsidRPr="00C701C7" w:rsidTr="00F75A07">
        <w:trPr>
          <w:trHeight w:val="1063"/>
        </w:trPr>
        <w:tc>
          <w:tcPr>
            <w:tcW w:w="2835" w:type="dxa"/>
          </w:tcPr>
          <w:p w:rsidR="00BA2F70" w:rsidRPr="00C701C7" w:rsidRDefault="00BA2F70" w:rsidP="00BA2F70">
            <w:pPr>
              <w:spacing w:line="360" w:lineRule="auto"/>
              <w:jc w:val="both"/>
              <w:rPr>
                <w:rFonts w:ascii="Bookman Old Style" w:hAnsi="Bookman Old Style"/>
                <w:color w:val="000000"/>
                <w:sz w:val="24"/>
                <w:szCs w:val="24"/>
              </w:rPr>
            </w:pPr>
          </w:p>
        </w:tc>
        <w:tc>
          <w:tcPr>
            <w:tcW w:w="3119" w:type="dxa"/>
            <w:gridSpan w:val="2"/>
          </w:tcPr>
          <w:p w:rsidR="00BA2F70" w:rsidRPr="00C701C7" w:rsidRDefault="00BA2F70" w:rsidP="00BA2F70">
            <w:pPr>
              <w:spacing w:line="360" w:lineRule="auto"/>
              <w:jc w:val="both"/>
              <w:rPr>
                <w:rFonts w:ascii="Bookman Old Style" w:hAnsi="Bookman Old Style"/>
                <w:color w:val="000000"/>
                <w:sz w:val="24"/>
                <w:szCs w:val="24"/>
              </w:rPr>
            </w:pPr>
          </w:p>
        </w:tc>
        <w:tc>
          <w:tcPr>
            <w:tcW w:w="3402" w:type="dxa"/>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Fasilitasi fungsi pelayanan administrasi perkantoran</w:t>
            </w:r>
          </w:p>
        </w:tc>
        <w:tc>
          <w:tcPr>
            <w:tcW w:w="3549" w:type="dxa"/>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penyediaan anggaran kegiatan yang menunjang layanan administrasi perkantoran</w:t>
            </w:r>
          </w:p>
        </w:tc>
      </w:tr>
      <w:tr w:rsidR="00BA2F70" w:rsidRPr="00C701C7" w:rsidTr="00F75A07">
        <w:trPr>
          <w:trHeight w:val="1549"/>
        </w:trPr>
        <w:tc>
          <w:tcPr>
            <w:tcW w:w="2835" w:type="dxa"/>
          </w:tcPr>
          <w:p w:rsidR="00BA2F70" w:rsidRPr="00C701C7" w:rsidRDefault="00BA2F70" w:rsidP="00BA2F70">
            <w:pPr>
              <w:spacing w:line="360" w:lineRule="auto"/>
              <w:jc w:val="both"/>
              <w:rPr>
                <w:rFonts w:ascii="Bookman Old Style" w:hAnsi="Bookman Old Style"/>
                <w:color w:val="000000"/>
                <w:sz w:val="24"/>
                <w:szCs w:val="24"/>
              </w:rPr>
            </w:pPr>
          </w:p>
        </w:tc>
        <w:tc>
          <w:tcPr>
            <w:tcW w:w="3119" w:type="dxa"/>
            <w:gridSpan w:val="2"/>
          </w:tcPr>
          <w:p w:rsidR="00BA2F70" w:rsidRPr="00C701C7" w:rsidRDefault="00BA2F70" w:rsidP="00BA2F70">
            <w:pPr>
              <w:spacing w:line="360" w:lineRule="auto"/>
              <w:jc w:val="both"/>
              <w:rPr>
                <w:rFonts w:ascii="Bookman Old Style" w:hAnsi="Bookman Old Style"/>
                <w:color w:val="000000"/>
                <w:sz w:val="24"/>
                <w:szCs w:val="24"/>
              </w:rPr>
            </w:pPr>
          </w:p>
        </w:tc>
        <w:tc>
          <w:tcPr>
            <w:tcW w:w="3402" w:type="dxa"/>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Pemenuhan sarana prasarana aparatur</w:t>
            </w:r>
          </w:p>
        </w:tc>
        <w:tc>
          <w:tcPr>
            <w:tcW w:w="3549" w:type="dxa"/>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Penyediaan anggaran untuk memenuhi kebutuhan sarana prasarana apratur dalam rangka pelaksanaan tupoksi</w:t>
            </w:r>
          </w:p>
        </w:tc>
      </w:tr>
      <w:tr w:rsidR="00BA2F70" w:rsidRPr="00C701C7" w:rsidTr="00F75A07">
        <w:trPr>
          <w:trHeight w:val="1549"/>
        </w:trPr>
        <w:tc>
          <w:tcPr>
            <w:tcW w:w="2835" w:type="dxa"/>
          </w:tcPr>
          <w:p w:rsidR="00BA2F70" w:rsidRPr="00C701C7" w:rsidRDefault="00BA2F70" w:rsidP="00BA2F70">
            <w:pPr>
              <w:spacing w:line="360" w:lineRule="auto"/>
              <w:jc w:val="both"/>
              <w:rPr>
                <w:rFonts w:ascii="Bookman Old Style" w:hAnsi="Bookman Old Style"/>
                <w:color w:val="000000"/>
                <w:sz w:val="24"/>
                <w:szCs w:val="24"/>
              </w:rPr>
            </w:pPr>
          </w:p>
        </w:tc>
        <w:tc>
          <w:tcPr>
            <w:tcW w:w="3119" w:type="dxa"/>
            <w:gridSpan w:val="2"/>
          </w:tcPr>
          <w:p w:rsidR="00BA2F70" w:rsidRPr="00C701C7" w:rsidRDefault="00BA2F70" w:rsidP="00BA2F70">
            <w:pPr>
              <w:spacing w:line="360" w:lineRule="auto"/>
              <w:jc w:val="both"/>
              <w:rPr>
                <w:rFonts w:ascii="Bookman Old Style" w:hAnsi="Bookman Old Style"/>
                <w:color w:val="000000"/>
                <w:sz w:val="24"/>
                <w:szCs w:val="24"/>
              </w:rPr>
            </w:pPr>
          </w:p>
        </w:tc>
        <w:tc>
          <w:tcPr>
            <w:tcW w:w="3402" w:type="dxa"/>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Fasilitasi penyusunan rencana program kegiatan, evaluasi dan pelaporan perkembangan capaian kinerja program kegiatan</w:t>
            </w:r>
          </w:p>
        </w:tc>
        <w:tc>
          <w:tcPr>
            <w:tcW w:w="3549" w:type="dxa"/>
          </w:tcPr>
          <w:p w:rsidR="00BA2F70" w:rsidRPr="00C701C7" w:rsidRDefault="00BA2F70" w:rsidP="00BA2F70">
            <w:pPr>
              <w:spacing w:line="360" w:lineRule="auto"/>
              <w:jc w:val="both"/>
              <w:rPr>
                <w:rFonts w:ascii="Bookman Old Style" w:hAnsi="Bookman Old Style"/>
                <w:color w:val="000000"/>
                <w:sz w:val="24"/>
                <w:szCs w:val="24"/>
              </w:rPr>
            </w:pPr>
            <w:r w:rsidRPr="00C701C7">
              <w:rPr>
                <w:rFonts w:ascii="Bookman Old Style" w:hAnsi="Bookman Old Style"/>
                <w:color w:val="000000"/>
                <w:sz w:val="24"/>
                <w:szCs w:val="24"/>
              </w:rPr>
              <w:t>Penyediaan angggaran</w:t>
            </w:r>
          </w:p>
        </w:tc>
      </w:tr>
    </w:tbl>
    <w:p w:rsidR="00BA2F70" w:rsidRPr="00C701C7" w:rsidRDefault="00BA2F70" w:rsidP="00881479">
      <w:pPr>
        <w:spacing w:line="360" w:lineRule="auto"/>
        <w:ind w:left="567"/>
        <w:jc w:val="both"/>
        <w:rPr>
          <w:rFonts w:ascii="Bookman Old Style" w:eastAsia="Calibri" w:hAnsi="Bookman Old Style" w:cs="Calibri"/>
          <w:sz w:val="24"/>
          <w:szCs w:val="24"/>
          <w:lang w:eastAsia="id-ID"/>
        </w:rPr>
      </w:pPr>
    </w:p>
    <w:sectPr w:rsidR="00BA2F70" w:rsidRPr="00C701C7" w:rsidSect="00CD52DD">
      <w:pgSz w:w="16838" w:h="11906" w:orient="landscape" w:code="9"/>
      <w:pgMar w:top="1701" w:right="1701" w:bottom="2268" w:left="2268" w:header="709" w:footer="709" w:gutter="0"/>
      <w:pgNumType w:start="7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C91" w:rsidRDefault="004D3C91" w:rsidP="00CF6158">
      <w:pPr>
        <w:spacing w:after="0" w:line="240" w:lineRule="auto"/>
      </w:pPr>
      <w:r>
        <w:separator/>
      </w:r>
    </w:p>
  </w:endnote>
  <w:endnote w:type="continuationSeparator" w:id="0">
    <w:p w:rsidR="004D3C91" w:rsidRDefault="004D3C91" w:rsidP="00CF6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charset w:val="00"/>
    <w:family w:val="roman"/>
    <w:pitch w:val="variable"/>
    <w:sig w:usb0="00000287" w:usb1="00000000" w:usb2="00000000" w:usb3="00000000" w:csb0="0000009F" w:csb1="00000000"/>
  </w:font>
  <w:font w:name="Cambria">
    <w:charset w:val="00"/>
    <w:family w:val="roman"/>
    <w:pitch w:val="variable"/>
    <w:sig w:usb0="E00002FF" w:usb1="400004FF" w:usb2="00000000" w:usb3="00000000" w:csb0="0000019F"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318326"/>
      <w:docPartObj>
        <w:docPartGallery w:val="Page Numbers (Bottom of Page)"/>
        <w:docPartUnique/>
      </w:docPartObj>
    </w:sdtPr>
    <w:sdtEndPr>
      <w:rPr>
        <w:noProof/>
      </w:rPr>
    </w:sdtEndPr>
    <w:sdtContent>
      <w:p w:rsidR="00F26EE4" w:rsidRDefault="00F26EE4">
        <w:pPr>
          <w:pStyle w:val="Footer"/>
          <w:jc w:val="right"/>
        </w:pPr>
        <w:r w:rsidRPr="00CD52DD">
          <w:rPr>
            <w:rFonts w:ascii="Times New Roman" w:hAnsi="Times New Roman" w:cs="Times New Roman"/>
          </w:rPr>
          <w:fldChar w:fldCharType="begin"/>
        </w:r>
        <w:r w:rsidRPr="00CD52DD">
          <w:rPr>
            <w:rFonts w:ascii="Times New Roman" w:hAnsi="Times New Roman" w:cs="Times New Roman"/>
          </w:rPr>
          <w:instrText xml:space="preserve"> PAGE   \* MERGEFORMAT </w:instrText>
        </w:r>
        <w:r w:rsidRPr="00CD52DD">
          <w:rPr>
            <w:rFonts w:ascii="Times New Roman" w:hAnsi="Times New Roman" w:cs="Times New Roman"/>
          </w:rPr>
          <w:fldChar w:fldCharType="separate"/>
        </w:r>
        <w:r w:rsidRPr="00CD52DD">
          <w:rPr>
            <w:rFonts w:ascii="Times New Roman" w:hAnsi="Times New Roman" w:cs="Times New Roman"/>
            <w:noProof/>
          </w:rPr>
          <w:t>2</w:t>
        </w:r>
        <w:r w:rsidRPr="00CD52DD">
          <w:rPr>
            <w:rFonts w:ascii="Times New Roman" w:hAnsi="Times New Roman" w:cs="Times New Roman"/>
            <w:noProof/>
          </w:rPr>
          <w:fldChar w:fldCharType="end"/>
        </w:r>
      </w:p>
    </w:sdtContent>
  </w:sdt>
  <w:p w:rsidR="00CF6158" w:rsidRPr="00D1590C" w:rsidRDefault="00CF6158">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C91" w:rsidRDefault="004D3C91" w:rsidP="00CF6158">
      <w:pPr>
        <w:spacing w:after="0" w:line="240" w:lineRule="auto"/>
      </w:pPr>
      <w:r>
        <w:separator/>
      </w:r>
    </w:p>
  </w:footnote>
  <w:footnote w:type="continuationSeparator" w:id="0">
    <w:p w:rsidR="004D3C91" w:rsidRDefault="004D3C91" w:rsidP="00CF61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800"/>
    <w:multiLevelType w:val="hybridMultilevel"/>
    <w:tmpl w:val="D0B8C23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0137430B"/>
    <w:multiLevelType w:val="hybridMultilevel"/>
    <w:tmpl w:val="5E02F892"/>
    <w:lvl w:ilvl="0" w:tplc="6532BB30">
      <w:start w:val="1"/>
      <w:numFmt w:val="decimal"/>
      <w:lvlText w:val="%1)"/>
      <w:lvlJc w:val="left"/>
      <w:pPr>
        <w:ind w:left="1713" w:hanging="360"/>
      </w:pPr>
      <w:rPr>
        <w:rFonts w:hint="default"/>
      </w:rPr>
    </w:lvl>
    <w:lvl w:ilvl="1" w:tplc="04210019" w:tentative="1">
      <w:start w:val="1"/>
      <w:numFmt w:val="lowerLetter"/>
      <w:lvlText w:val="%2."/>
      <w:lvlJc w:val="left"/>
      <w:pPr>
        <w:ind w:left="2433" w:hanging="360"/>
      </w:pPr>
    </w:lvl>
    <w:lvl w:ilvl="2" w:tplc="0421001B">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2" w15:restartNumberingAfterBreak="0">
    <w:nsid w:val="04F73026"/>
    <w:multiLevelType w:val="hybridMultilevel"/>
    <w:tmpl w:val="F2E03D18"/>
    <w:lvl w:ilvl="0" w:tplc="544A12FA">
      <w:start w:val="1"/>
      <w:numFmt w:val="decimal"/>
      <w:lvlText w:val="%1."/>
      <w:lvlJc w:val="left"/>
      <w:pPr>
        <w:ind w:left="720" w:hanging="360"/>
      </w:pPr>
      <w:rPr>
        <w:rFonts w:asciiTheme="minorHAnsi" w:eastAsiaTheme="minorHAnsi" w:hAnsiTheme="minorHAnsi" w:cstheme="min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99A7EA0"/>
    <w:multiLevelType w:val="hybridMultilevel"/>
    <w:tmpl w:val="21B805D8"/>
    <w:lvl w:ilvl="0" w:tplc="8762265C">
      <w:start w:val="1"/>
      <w:numFmt w:val="decimal"/>
      <w:lvlText w:val="%1."/>
      <w:lvlJc w:val="left"/>
      <w:pPr>
        <w:ind w:left="720" w:hanging="360"/>
      </w:pPr>
      <w:rPr>
        <w:rFonts w:eastAsia="Calibri" w:cstheme="min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AB030ED"/>
    <w:multiLevelType w:val="hybridMultilevel"/>
    <w:tmpl w:val="7758DAF4"/>
    <w:lvl w:ilvl="0" w:tplc="DA8E339A">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15:restartNumberingAfterBreak="0">
    <w:nsid w:val="0E3A08F2"/>
    <w:multiLevelType w:val="multilevel"/>
    <w:tmpl w:val="F634E138"/>
    <w:lvl w:ilvl="0">
      <w:start w:val="3"/>
      <w:numFmt w:val="decimal"/>
      <w:lvlText w:val="%1"/>
      <w:lvlJc w:val="left"/>
      <w:pPr>
        <w:ind w:left="588" w:hanging="600"/>
      </w:pPr>
      <w:rPr>
        <w:rFonts w:hint="default"/>
      </w:rPr>
    </w:lvl>
    <w:lvl w:ilvl="1">
      <w:start w:val="1"/>
      <w:numFmt w:val="decimal"/>
      <w:lvlText w:val="%1.%2."/>
      <w:lvlJc w:val="left"/>
      <w:pPr>
        <w:ind w:left="588" w:hanging="600"/>
      </w:pPr>
      <w:rPr>
        <w:rFonts w:ascii="Bookman Old Style" w:eastAsia="Bookman Old Style" w:hAnsi="Bookman Old Style" w:hint="default"/>
        <w:w w:val="99"/>
        <w:sz w:val="24"/>
        <w:szCs w:val="24"/>
      </w:rPr>
    </w:lvl>
    <w:lvl w:ilvl="2">
      <w:start w:val="1"/>
      <w:numFmt w:val="lowerLetter"/>
      <w:lvlText w:val="%3."/>
      <w:lvlJc w:val="left"/>
      <w:pPr>
        <w:ind w:left="1399" w:hanging="360"/>
      </w:pPr>
      <w:rPr>
        <w:rFonts w:ascii="Bookman Old Style" w:eastAsia="Bookman Old Style" w:hAnsi="Bookman Old Style" w:hint="default"/>
        <w:b/>
        <w:w w:val="99"/>
        <w:sz w:val="24"/>
        <w:szCs w:val="24"/>
      </w:rPr>
    </w:lvl>
    <w:lvl w:ilvl="3">
      <w:start w:val="1"/>
      <w:numFmt w:val="decimal"/>
      <w:lvlText w:val="%4."/>
      <w:lvlJc w:val="left"/>
      <w:pPr>
        <w:ind w:left="1629" w:hanging="322"/>
      </w:pPr>
      <w:rPr>
        <w:rFonts w:ascii="Bookman Old Style" w:eastAsia="Bookman Old Style" w:hAnsi="Bookman Old Style" w:hint="default"/>
        <w:w w:val="99"/>
        <w:sz w:val="24"/>
        <w:szCs w:val="24"/>
      </w:rPr>
    </w:lvl>
    <w:lvl w:ilvl="4">
      <w:start w:val="1"/>
      <w:numFmt w:val="lowerLetter"/>
      <w:lvlText w:val="%5)"/>
      <w:lvlJc w:val="left"/>
      <w:pPr>
        <w:ind w:left="1848" w:hanging="269"/>
      </w:pPr>
      <w:rPr>
        <w:rFonts w:ascii="Cambria" w:eastAsia="Cambria" w:hAnsi="Cambria" w:hint="default"/>
        <w:sz w:val="24"/>
        <w:szCs w:val="24"/>
      </w:rPr>
    </w:lvl>
    <w:lvl w:ilvl="5">
      <w:start w:val="1"/>
      <w:numFmt w:val="decimal"/>
      <w:lvlText w:val="%6)"/>
      <w:lvlJc w:val="left"/>
      <w:pPr>
        <w:ind w:left="2479" w:hanging="452"/>
      </w:pPr>
      <w:rPr>
        <w:rFonts w:ascii="Bookman Old Style" w:eastAsia="Bookman Old Style" w:hAnsi="Bookman Old Style" w:hint="default"/>
        <w:sz w:val="24"/>
        <w:szCs w:val="24"/>
      </w:rPr>
    </w:lvl>
    <w:lvl w:ilvl="6">
      <w:start w:val="1"/>
      <w:numFmt w:val="decimal"/>
      <w:lvlText w:val="(%7)"/>
      <w:lvlJc w:val="left"/>
      <w:pPr>
        <w:ind w:left="2748" w:hanging="360"/>
      </w:pPr>
      <w:rPr>
        <w:rFonts w:ascii="Bookman Old Style" w:eastAsia="Bookman Old Style" w:hAnsi="Bookman Old Style" w:hint="default"/>
        <w:w w:val="99"/>
        <w:sz w:val="24"/>
        <w:szCs w:val="24"/>
      </w:rPr>
    </w:lvl>
    <w:lvl w:ilvl="7">
      <w:start w:val="1"/>
      <w:numFmt w:val="lowerLetter"/>
      <w:lvlText w:val="(%8)"/>
      <w:lvlJc w:val="left"/>
      <w:pPr>
        <w:ind w:left="3108" w:hanging="360"/>
      </w:pPr>
      <w:rPr>
        <w:rFonts w:ascii="Cambria" w:eastAsia="Cambria" w:hAnsi="Cambria" w:hint="default"/>
        <w:w w:val="99"/>
        <w:sz w:val="24"/>
        <w:szCs w:val="24"/>
      </w:rPr>
    </w:lvl>
    <w:lvl w:ilvl="8">
      <w:start w:val="1"/>
      <w:numFmt w:val="bullet"/>
      <w:lvlText w:val="•"/>
      <w:lvlJc w:val="left"/>
      <w:pPr>
        <w:ind w:left="2479" w:hanging="360"/>
      </w:pPr>
      <w:rPr>
        <w:rFonts w:hint="default"/>
      </w:rPr>
    </w:lvl>
  </w:abstractNum>
  <w:abstractNum w:abstractNumId="6" w15:restartNumberingAfterBreak="0">
    <w:nsid w:val="17210B8E"/>
    <w:multiLevelType w:val="hybridMultilevel"/>
    <w:tmpl w:val="D636887A"/>
    <w:lvl w:ilvl="0" w:tplc="04090011">
      <w:start w:val="1"/>
      <w:numFmt w:val="decimal"/>
      <w:lvlText w:val="%1)"/>
      <w:lvlJc w:val="left"/>
      <w:pPr>
        <w:ind w:left="3204" w:hanging="360"/>
      </w:pPr>
    </w:lvl>
    <w:lvl w:ilvl="1" w:tplc="116A538C">
      <w:start w:val="1"/>
      <w:numFmt w:val="decimal"/>
      <w:lvlText w:val="%2."/>
      <w:lvlJc w:val="left"/>
      <w:pPr>
        <w:tabs>
          <w:tab w:val="num" w:pos="3924"/>
        </w:tabs>
        <w:ind w:left="3924" w:hanging="360"/>
      </w:pPr>
      <w:rPr>
        <w:rFonts w:hint="default"/>
      </w:rPr>
    </w:lvl>
    <w:lvl w:ilvl="2" w:tplc="79C60896">
      <w:start w:val="1"/>
      <w:numFmt w:val="lowerLetter"/>
      <w:lvlText w:val="%3."/>
      <w:lvlJc w:val="left"/>
      <w:pPr>
        <w:ind w:left="4824" w:hanging="360"/>
      </w:pPr>
      <w:rPr>
        <w:rFonts w:hint="default"/>
      </w:rPr>
    </w:lvl>
    <w:lvl w:ilvl="3" w:tplc="0421000F" w:tentative="1">
      <w:start w:val="1"/>
      <w:numFmt w:val="decimal"/>
      <w:lvlText w:val="%4."/>
      <w:lvlJc w:val="left"/>
      <w:pPr>
        <w:ind w:left="5364" w:hanging="360"/>
      </w:pPr>
    </w:lvl>
    <w:lvl w:ilvl="4" w:tplc="04210019" w:tentative="1">
      <w:start w:val="1"/>
      <w:numFmt w:val="lowerLetter"/>
      <w:lvlText w:val="%5."/>
      <w:lvlJc w:val="left"/>
      <w:pPr>
        <w:ind w:left="6084" w:hanging="360"/>
      </w:pPr>
    </w:lvl>
    <w:lvl w:ilvl="5" w:tplc="0421001B" w:tentative="1">
      <w:start w:val="1"/>
      <w:numFmt w:val="lowerRoman"/>
      <w:lvlText w:val="%6."/>
      <w:lvlJc w:val="right"/>
      <w:pPr>
        <w:ind w:left="6804" w:hanging="180"/>
      </w:pPr>
    </w:lvl>
    <w:lvl w:ilvl="6" w:tplc="0421000F" w:tentative="1">
      <w:start w:val="1"/>
      <w:numFmt w:val="decimal"/>
      <w:lvlText w:val="%7."/>
      <w:lvlJc w:val="left"/>
      <w:pPr>
        <w:ind w:left="7524" w:hanging="360"/>
      </w:pPr>
    </w:lvl>
    <w:lvl w:ilvl="7" w:tplc="04210019" w:tentative="1">
      <w:start w:val="1"/>
      <w:numFmt w:val="lowerLetter"/>
      <w:lvlText w:val="%8."/>
      <w:lvlJc w:val="left"/>
      <w:pPr>
        <w:ind w:left="8244" w:hanging="360"/>
      </w:pPr>
    </w:lvl>
    <w:lvl w:ilvl="8" w:tplc="0421001B" w:tentative="1">
      <w:start w:val="1"/>
      <w:numFmt w:val="lowerRoman"/>
      <w:lvlText w:val="%9."/>
      <w:lvlJc w:val="right"/>
      <w:pPr>
        <w:ind w:left="8964" w:hanging="180"/>
      </w:pPr>
    </w:lvl>
  </w:abstractNum>
  <w:abstractNum w:abstractNumId="7" w15:restartNumberingAfterBreak="0">
    <w:nsid w:val="1B402D57"/>
    <w:multiLevelType w:val="hybridMultilevel"/>
    <w:tmpl w:val="7758DAF4"/>
    <w:lvl w:ilvl="0" w:tplc="DA8E339A">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15:restartNumberingAfterBreak="0">
    <w:nsid w:val="1C941B66"/>
    <w:multiLevelType w:val="hybridMultilevel"/>
    <w:tmpl w:val="53EE68FE"/>
    <w:lvl w:ilvl="0" w:tplc="4C36168A">
      <w:start w:val="1"/>
      <w:numFmt w:val="decimal"/>
      <w:lvlText w:val="%1)"/>
      <w:lvlJc w:val="left"/>
      <w:pPr>
        <w:ind w:left="720" w:hanging="360"/>
      </w:pPr>
      <w:rPr>
        <w:rFonts w:ascii="Tahoma" w:eastAsia="Times New Roman"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834E33"/>
    <w:multiLevelType w:val="hybridMultilevel"/>
    <w:tmpl w:val="5B86B5EA"/>
    <w:lvl w:ilvl="0" w:tplc="768C4AE2">
      <w:start w:val="1"/>
      <w:numFmt w:val="decimal"/>
      <w:lvlText w:val="4.1%1"/>
      <w:lvlJc w:val="left"/>
      <w:pPr>
        <w:ind w:left="765"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D6C408E"/>
    <w:multiLevelType w:val="hybridMultilevel"/>
    <w:tmpl w:val="3E2471EA"/>
    <w:lvl w:ilvl="0" w:tplc="B754B67C">
      <w:start w:val="1"/>
      <w:numFmt w:val="decimal"/>
      <w:lvlText w:val="%1)"/>
      <w:lvlJc w:val="left"/>
      <w:pPr>
        <w:ind w:left="2542" w:hanging="360"/>
      </w:pPr>
      <w:rPr>
        <w:rFonts w:ascii="Tahoma" w:eastAsia="Times New Roman" w:hAnsi="Tahoma"/>
      </w:rPr>
    </w:lvl>
    <w:lvl w:ilvl="1" w:tplc="04090019">
      <w:start w:val="1"/>
      <w:numFmt w:val="lowerLetter"/>
      <w:lvlText w:val="%2."/>
      <w:lvlJc w:val="left"/>
      <w:pPr>
        <w:ind w:left="3262" w:hanging="360"/>
      </w:pPr>
    </w:lvl>
    <w:lvl w:ilvl="2" w:tplc="0409001B">
      <w:start w:val="1"/>
      <w:numFmt w:val="lowerRoman"/>
      <w:lvlText w:val="%3."/>
      <w:lvlJc w:val="right"/>
      <w:pPr>
        <w:ind w:left="3982" w:hanging="180"/>
      </w:pPr>
    </w:lvl>
    <w:lvl w:ilvl="3" w:tplc="0409000F">
      <w:start w:val="1"/>
      <w:numFmt w:val="decimal"/>
      <w:lvlText w:val="%4."/>
      <w:lvlJc w:val="left"/>
      <w:pPr>
        <w:ind w:left="4702" w:hanging="360"/>
      </w:pPr>
    </w:lvl>
    <w:lvl w:ilvl="4" w:tplc="04090019">
      <w:start w:val="1"/>
      <w:numFmt w:val="lowerLetter"/>
      <w:lvlText w:val="%5."/>
      <w:lvlJc w:val="left"/>
      <w:pPr>
        <w:ind w:left="5422" w:hanging="360"/>
      </w:pPr>
    </w:lvl>
    <w:lvl w:ilvl="5" w:tplc="0409001B">
      <w:start w:val="1"/>
      <w:numFmt w:val="lowerRoman"/>
      <w:lvlText w:val="%6."/>
      <w:lvlJc w:val="right"/>
      <w:pPr>
        <w:ind w:left="6142" w:hanging="180"/>
      </w:pPr>
    </w:lvl>
    <w:lvl w:ilvl="6" w:tplc="0409000F">
      <w:start w:val="1"/>
      <w:numFmt w:val="decimal"/>
      <w:lvlText w:val="%7."/>
      <w:lvlJc w:val="left"/>
      <w:pPr>
        <w:ind w:left="6862" w:hanging="360"/>
      </w:pPr>
    </w:lvl>
    <w:lvl w:ilvl="7" w:tplc="04090019">
      <w:start w:val="1"/>
      <w:numFmt w:val="lowerLetter"/>
      <w:lvlText w:val="%8."/>
      <w:lvlJc w:val="left"/>
      <w:pPr>
        <w:ind w:left="7582" w:hanging="360"/>
      </w:pPr>
    </w:lvl>
    <w:lvl w:ilvl="8" w:tplc="0409001B">
      <w:start w:val="1"/>
      <w:numFmt w:val="lowerRoman"/>
      <w:lvlText w:val="%9."/>
      <w:lvlJc w:val="right"/>
      <w:pPr>
        <w:ind w:left="8302" w:hanging="180"/>
      </w:pPr>
    </w:lvl>
  </w:abstractNum>
  <w:abstractNum w:abstractNumId="11" w15:restartNumberingAfterBreak="0">
    <w:nsid w:val="30266602"/>
    <w:multiLevelType w:val="multilevel"/>
    <w:tmpl w:val="47EA4F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6F16A28"/>
    <w:multiLevelType w:val="hybridMultilevel"/>
    <w:tmpl w:val="A3183D9E"/>
    <w:lvl w:ilvl="0" w:tplc="79C60896">
      <w:start w:val="1"/>
      <w:numFmt w:val="lowerLetter"/>
      <w:lvlText w:val="%1."/>
      <w:lvlJc w:val="left"/>
      <w:pPr>
        <w:ind w:left="1146" w:hanging="360"/>
      </w:pPr>
      <w:rPr>
        <w:rFonts w:hint="default"/>
      </w:rPr>
    </w:lvl>
    <w:lvl w:ilvl="1" w:tplc="04210019">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3" w15:restartNumberingAfterBreak="0">
    <w:nsid w:val="380C675C"/>
    <w:multiLevelType w:val="hybridMultilevel"/>
    <w:tmpl w:val="5E02F892"/>
    <w:lvl w:ilvl="0" w:tplc="6532BB30">
      <w:start w:val="1"/>
      <w:numFmt w:val="decimal"/>
      <w:lvlText w:val="%1)"/>
      <w:lvlJc w:val="left"/>
      <w:pPr>
        <w:ind w:left="1713" w:hanging="360"/>
      </w:pPr>
      <w:rPr>
        <w:rFonts w:hint="default"/>
      </w:rPr>
    </w:lvl>
    <w:lvl w:ilvl="1" w:tplc="04210019" w:tentative="1">
      <w:start w:val="1"/>
      <w:numFmt w:val="lowerLetter"/>
      <w:lvlText w:val="%2."/>
      <w:lvlJc w:val="left"/>
      <w:pPr>
        <w:ind w:left="2433" w:hanging="360"/>
      </w:pPr>
    </w:lvl>
    <w:lvl w:ilvl="2" w:tplc="0421001B">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14" w15:restartNumberingAfterBreak="0">
    <w:nsid w:val="39E245F3"/>
    <w:multiLevelType w:val="hybridMultilevel"/>
    <w:tmpl w:val="C22CC83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44B10D1E"/>
    <w:multiLevelType w:val="hybridMultilevel"/>
    <w:tmpl w:val="3E2471EA"/>
    <w:lvl w:ilvl="0" w:tplc="B754B67C">
      <w:start w:val="1"/>
      <w:numFmt w:val="decimal"/>
      <w:lvlText w:val="%1)"/>
      <w:lvlJc w:val="left"/>
      <w:pPr>
        <w:ind w:left="2542" w:hanging="360"/>
      </w:pPr>
      <w:rPr>
        <w:rFonts w:ascii="Tahoma" w:eastAsia="Times New Roman" w:hAnsi="Tahoma"/>
      </w:rPr>
    </w:lvl>
    <w:lvl w:ilvl="1" w:tplc="04090019">
      <w:start w:val="1"/>
      <w:numFmt w:val="lowerLetter"/>
      <w:lvlText w:val="%2."/>
      <w:lvlJc w:val="left"/>
      <w:pPr>
        <w:ind w:left="3262" w:hanging="360"/>
      </w:pPr>
    </w:lvl>
    <w:lvl w:ilvl="2" w:tplc="0409001B">
      <w:start w:val="1"/>
      <w:numFmt w:val="lowerRoman"/>
      <w:lvlText w:val="%3."/>
      <w:lvlJc w:val="right"/>
      <w:pPr>
        <w:ind w:left="3982" w:hanging="180"/>
      </w:pPr>
    </w:lvl>
    <w:lvl w:ilvl="3" w:tplc="0409000F">
      <w:start w:val="1"/>
      <w:numFmt w:val="decimal"/>
      <w:lvlText w:val="%4."/>
      <w:lvlJc w:val="left"/>
      <w:pPr>
        <w:ind w:left="4702" w:hanging="360"/>
      </w:pPr>
    </w:lvl>
    <w:lvl w:ilvl="4" w:tplc="04090019">
      <w:start w:val="1"/>
      <w:numFmt w:val="lowerLetter"/>
      <w:lvlText w:val="%5."/>
      <w:lvlJc w:val="left"/>
      <w:pPr>
        <w:ind w:left="5422" w:hanging="360"/>
      </w:pPr>
    </w:lvl>
    <w:lvl w:ilvl="5" w:tplc="0409001B">
      <w:start w:val="1"/>
      <w:numFmt w:val="lowerRoman"/>
      <w:lvlText w:val="%6."/>
      <w:lvlJc w:val="right"/>
      <w:pPr>
        <w:ind w:left="6142" w:hanging="180"/>
      </w:pPr>
    </w:lvl>
    <w:lvl w:ilvl="6" w:tplc="0409000F">
      <w:start w:val="1"/>
      <w:numFmt w:val="decimal"/>
      <w:lvlText w:val="%7."/>
      <w:lvlJc w:val="left"/>
      <w:pPr>
        <w:ind w:left="6862" w:hanging="360"/>
      </w:pPr>
    </w:lvl>
    <w:lvl w:ilvl="7" w:tplc="04090019">
      <w:start w:val="1"/>
      <w:numFmt w:val="lowerLetter"/>
      <w:lvlText w:val="%8."/>
      <w:lvlJc w:val="left"/>
      <w:pPr>
        <w:ind w:left="7582" w:hanging="360"/>
      </w:pPr>
    </w:lvl>
    <w:lvl w:ilvl="8" w:tplc="0409001B">
      <w:start w:val="1"/>
      <w:numFmt w:val="lowerRoman"/>
      <w:lvlText w:val="%9."/>
      <w:lvlJc w:val="right"/>
      <w:pPr>
        <w:ind w:left="8302" w:hanging="180"/>
      </w:pPr>
    </w:lvl>
  </w:abstractNum>
  <w:abstractNum w:abstractNumId="16" w15:restartNumberingAfterBreak="0">
    <w:nsid w:val="478D1F26"/>
    <w:multiLevelType w:val="hybridMultilevel"/>
    <w:tmpl w:val="20629A5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498065C4"/>
    <w:multiLevelType w:val="hybridMultilevel"/>
    <w:tmpl w:val="7054E8D4"/>
    <w:lvl w:ilvl="0" w:tplc="B0E264AA">
      <w:start w:val="1"/>
      <w:numFmt w:val="decimal"/>
      <w:lvlText w:val="%1."/>
      <w:lvlJc w:val="left"/>
      <w:pPr>
        <w:ind w:left="720" w:hanging="360"/>
      </w:pPr>
      <w:rPr>
        <w:rFonts w:ascii="Calibri" w:eastAsia="Calibri" w:hAnsi="Calibri" w:cs="Calibr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53BE61FE"/>
    <w:multiLevelType w:val="hybridMultilevel"/>
    <w:tmpl w:val="62F243C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5ED90359"/>
    <w:multiLevelType w:val="hybridMultilevel"/>
    <w:tmpl w:val="69FED53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6ED818FE"/>
    <w:multiLevelType w:val="multilevel"/>
    <w:tmpl w:val="EBF4AC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054304"/>
    <w:multiLevelType w:val="hybridMultilevel"/>
    <w:tmpl w:val="8998053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7913176D"/>
    <w:multiLevelType w:val="hybridMultilevel"/>
    <w:tmpl w:val="3E2471EA"/>
    <w:lvl w:ilvl="0" w:tplc="B754B67C">
      <w:start w:val="1"/>
      <w:numFmt w:val="decimal"/>
      <w:lvlText w:val="%1)"/>
      <w:lvlJc w:val="left"/>
      <w:pPr>
        <w:ind w:left="2542" w:hanging="360"/>
      </w:pPr>
      <w:rPr>
        <w:rFonts w:ascii="Tahoma" w:eastAsia="Times New Roman" w:hAnsi="Tahoma"/>
      </w:rPr>
    </w:lvl>
    <w:lvl w:ilvl="1" w:tplc="04090019">
      <w:start w:val="1"/>
      <w:numFmt w:val="lowerLetter"/>
      <w:lvlText w:val="%2."/>
      <w:lvlJc w:val="left"/>
      <w:pPr>
        <w:ind w:left="3262" w:hanging="360"/>
      </w:pPr>
    </w:lvl>
    <w:lvl w:ilvl="2" w:tplc="0409001B">
      <w:start w:val="1"/>
      <w:numFmt w:val="lowerRoman"/>
      <w:lvlText w:val="%3."/>
      <w:lvlJc w:val="right"/>
      <w:pPr>
        <w:ind w:left="3982" w:hanging="180"/>
      </w:pPr>
    </w:lvl>
    <w:lvl w:ilvl="3" w:tplc="0409000F">
      <w:start w:val="1"/>
      <w:numFmt w:val="decimal"/>
      <w:lvlText w:val="%4."/>
      <w:lvlJc w:val="left"/>
      <w:pPr>
        <w:ind w:left="4702" w:hanging="360"/>
      </w:pPr>
    </w:lvl>
    <w:lvl w:ilvl="4" w:tplc="04090019">
      <w:start w:val="1"/>
      <w:numFmt w:val="lowerLetter"/>
      <w:lvlText w:val="%5."/>
      <w:lvlJc w:val="left"/>
      <w:pPr>
        <w:ind w:left="5422" w:hanging="360"/>
      </w:pPr>
    </w:lvl>
    <w:lvl w:ilvl="5" w:tplc="0409001B">
      <w:start w:val="1"/>
      <w:numFmt w:val="lowerRoman"/>
      <w:lvlText w:val="%6."/>
      <w:lvlJc w:val="right"/>
      <w:pPr>
        <w:ind w:left="6142" w:hanging="180"/>
      </w:pPr>
    </w:lvl>
    <w:lvl w:ilvl="6" w:tplc="0409000F">
      <w:start w:val="1"/>
      <w:numFmt w:val="decimal"/>
      <w:lvlText w:val="%7."/>
      <w:lvlJc w:val="left"/>
      <w:pPr>
        <w:ind w:left="6862" w:hanging="360"/>
      </w:pPr>
    </w:lvl>
    <w:lvl w:ilvl="7" w:tplc="04090019">
      <w:start w:val="1"/>
      <w:numFmt w:val="lowerLetter"/>
      <w:lvlText w:val="%8."/>
      <w:lvlJc w:val="left"/>
      <w:pPr>
        <w:ind w:left="7582" w:hanging="360"/>
      </w:pPr>
    </w:lvl>
    <w:lvl w:ilvl="8" w:tplc="0409001B">
      <w:start w:val="1"/>
      <w:numFmt w:val="lowerRoman"/>
      <w:lvlText w:val="%9."/>
      <w:lvlJc w:val="right"/>
      <w:pPr>
        <w:ind w:left="8302" w:hanging="180"/>
      </w:pPr>
    </w:lvl>
  </w:abstractNum>
  <w:abstractNum w:abstractNumId="23" w15:restartNumberingAfterBreak="0">
    <w:nsid w:val="7AF27987"/>
    <w:multiLevelType w:val="hybridMultilevel"/>
    <w:tmpl w:val="3E2471EA"/>
    <w:lvl w:ilvl="0" w:tplc="B754B67C">
      <w:start w:val="1"/>
      <w:numFmt w:val="decimal"/>
      <w:lvlText w:val="%1)"/>
      <w:lvlJc w:val="left"/>
      <w:pPr>
        <w:ind w:left="2542" w:hanging="360"/>
      </w:pPr>
      <w:rPr>
        <w:rFonts w:ascii="Tahoma" w:eastAsia="Times New Roman" w:hAnsi="Tahoma"/>
      </w:rPr>
    </w:lvl>
    <w:lvl w:ilvl="1" w:tplc="04090019">
      <w:start w:val="1"/>
      <w:numFmt w:val="lowerLetter"/>
      <w:lvlText w:val="%2."/>
      <w:lvlJc w:val="left"/>
      <w:pPr>
        <w:ind w:left="3262" w:hanging="360"/>
      </w:pPr>
    </w:lvl>
    <w:lvl w:ilvl="2" w:tplc="0409001B">
      <w:start w:val="1"/>
      <w:numFmt w:val="lowerRoman"/>
      <w:lvlText w:val="%3."/>
      <w:lvlJc w:val="right"/>
      <w:pPr>
        <w:ind w:left="3982" w:hanging="180"/>
      </w:pPr>
    </w:lvl>
    <w:lvl w:ilvl="3" w:tplc="0409000F">
      <w:start w:val="1"/>
      <w:numFmt w:val="decimal"/>
      <w:lvlText w:val="%4."/>
      <w:lvlJc w:val="left"/>
      <w:pPr>
        <w:ind w:left="4702" w:hanging="360"/>
      </w:pPr>
    </w:lvl>
    <w:lvl w:ilvl="4" w:tplc="04090019">
      <w:start w:val="1"/>
      <w:numFmt w:val="lowerLetter"/>
      <w:lvlText w:val="%5."/>
      <w:lvlJc w:val="left"/>
      <w:pPr>
        <w:ind w:left="5422" w:hanging="360"/>
      </w:pPr>
    </w:lvl>
    <w:lvl w:ilvl="5" w:tplc="0409001B">
      <w:start w:val="1"/>
      <w:numFmt w:val="lowerRoman"/>
      <w:lvlText w:val="%6."/>
      <w:lvlJc w:val="right"/>
      <w:pPr>
        <w:ind w:left="6142" w:hanging="180"/>
      </w:pPr>
    </w:lvl>
    <w:lvl w:ilvl="6" w:tplc="0409000F">
      <w:start w:val="1"/>
      <w:numFmt w:val="decimal"/>
      <w:lvlText w:val="%7."/>
      <w:lvlJc w:val="left"/>
      <w:pPr>
        <w:ind w:left="6862" w:hanging="360"/>
      </w:pPr>
    </w:lvl>
    <w:lvl w:ilvl="7" w:tplc="04090019">
      <w:start w:val="1"/>
      <w:numFmt w:val="lowerLetter"/>
      <w:lvlText w:val="%8."/>
      <w:lvlJc w:val="left"/>
      <w:pPr>
        <w:ind w:left="7582" w:hanging="360"/>
      </w:pPr>
    </w:lvl>
    <w:lvl w:ilvl="8" w:tplc="0409001B">
      <w:start w:val="1"/>
      <w:numFmt w:val="lowerRoman"/>
      <w:lvlText w:val="%9."/>
      <w:lvlJc w:val="right"/>
      <w:pPr>
        <w:ind w:left="8302" w:hanging="180"/>
      </w:pPr>
    </w:lvl>
  </w:abstractNum>
  <w:num w:numId="1">
    <w:abstractNumId w:val="9"/>
  </w:num>
  <w:num w:numId="2">
    <w:abstractNumId w:val="11"/>
  </w:num>
  <w:num w:numId="3">
    <w:abstractNumId w:val="20"/>
  </w:num>
  <w:num w:numId="4">
    <w:abstractNumId w:val="10"/>
  </w:num>
  <w:num w:numId="5">
    <w:abstractNumId w:val="8"/>
  </w:num>
  <w:num w:numId="6">
    <w:abstractNumId w:val="6"/>
  </w:num>
  <w:num w:numId="7">
    <w:abstractNumId w:val="12"/>
  </w:num>
  <w:num w:numId="8">
    <w:abstractNumId w:val="5"/>
  </w:num>
  <w:num w:numId="9">
    <w:abstractNumId w:val="4"/>
  </w:num>
  <w:num w:numId="10">
    <w:abstractNumId w:val="1"/>
  </w:num>
  <w:num w:numId="11">
    <w:abstractNumId w:val="19"/>
  </w:num>
  <w:num w:numId="12">
    <w:abstractNumId w:val="7"/>
  </w:num>
  <w:num w:numId="13">
    <w:abstractNumId w:val="13"/>
  </w:num>
  <w:num w:numId="14">
    <w:abstractNumId w:val="0"/>
  </w:num>
  <w:num w:numId="15">
    <w:abstractNumId w:val="14"/>
  </w:num>
  <w:num w:numId="16">
    <w:abstractNumId w:val="23"/>
  </w:num>
  <w:num w:numId="17">
    <w:abstractNumId w:val="17"/>
  </w:num>
  <w:num w:numId="18">
    <w:abstractNumId w:val="2"/>
  </w:num>
  <w:num w:numId="19">
    <w:abstractNumId w:val="21"/>
  </w:num>
  <w:num w:numId="20">
    <w:abstractNumId w:val="22"/>
  </w:num>
  <w:num w:numId="21">
    <w:abstractNumId w:val="15"/>
  </w:num>
  <w:num w:numId="22">
    <w:abstractNumId w:val="18"/>
  </w:num>
  <w:num w:numId="23">
    <w:abstractNumId w:val="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5C7"/>
    <w:rsid w:val="00035A79"/>
    <w:rsid w:val="00095155"/>
    <w:rsid w:val="000C138F"/>
    <w:rsid w:val="000D4406"/>
    <w:rsid w:val="000E7B24"/>
    <w:rsid w:val="000F3A3A"/>
    <w:rsid w:val="0010328A"/>
    <w:rsid w:val="00140AB8"/>
    <w:rsid w:val="001C0E68"/>
    <w:rsid w:val="001D13D6"/>
    <w:rsid w:val="00220558"/>
    <w:rsid w:val="00240353"/>
    <w:rsid w:val="00245E83"/>
    <w:rsid w:val="002473A1"/>
    <w:rsid w:val="00247FD2"/>
    <w:rsid w:val="00250E5F"/>
    <w:rsid w:val="002923C4"/>
    <w:rsid w:val="002D211A"/>
    <w:rsid w:val="002E39C2"/>
    <w:rsid w:val="003201AC"/>
    <w:rsid w:val="003975A7"/>
    <w:rsid w:val="003B2C57"/>
    <w:rsid w:val="003C0A8D"/>
    <w:rsid w:val="003E15C7"/>
    <w:rsid w:val="003F4780"/>
    <w:rsid w:val="003F5046"/>
    <w:rsid w:val="003F622B"/>
    <w:rsid w:val="0041431D"/>
    <w:rsid w:val="00471A27"/>
    <w:rsid w:val="00480813"/>
    <w:rsid w:val="00487309"/>
    <w:rsid w:val="00496ACB"/>
    <w:rsid w:val="004B66EB"/>
    <w:rsid w:val="004C108E"/>
    <w:rsid w:val="004D3C91"/>
    <w:rsid w:val="004D6025"/>
    <w:rsid w:val="00514ED6"/>
    <w:rsid w:val="005547CB"/>
    <w:rsid w:val="00574D09"/>
    <w:rsid w:val="005916E1"/>
    <w:rsid w:val="0065554C"/>
    <w:rsid w:val="00655A40"/>
    <w:rsid w:val="00693382"/>
    <w:rsid w:val="00694848"/>
    <w:rsid w:val="006A5E08"/>
    <w:rsid w:val="006D72A6"/>
    <w:rsid w:val="007127B3"/>
    <w:rsid w:val="00720ED8"/>
    <w:rsid w:val="00725A96"/>
    <w:rsid w:val="00750CAE"/>
    <w:rsid w:val="00783912"/>
    <w:rsid w:val="007C5140"/>
    <w:rsid w:val="00811B0C"/>
    <w:rsid w:val="0081481F"/>
    <w:rsid w:val="00820800"/>
    <w:rsid w:val="00881479"/>
    <w:rsid w:val="008B1970"/>
    <w:rsid w:val="008D2083"/>
    <w:rsid w:val="009466E9"/>
    <w:rsid w:val="009626B2"/>
    <w:rsid w:val="009A47CB"/>
    <w:rsid w:val="009B1015"/>
    <w:rsid w:val="009D15F9"/>
    <w:rsid w:val="00A218BA"/>
    <w:rsid w:val="00A265BB"/>
    <w:rsid w:val="00A32039"/>
    <w:rsid w:val="00A74E12"/>
    <w:rsid w:val="00A8141B"/>
    <w:rsid w:val="00AA3F2B"/>
    <w:rsid w:val="00AA53BD"/>
    <w:rsid w:val="00AB00EC"/>
    <w:rsid w:val="00AB2137"/>
    <w:rsid w:val="00B66E9A"/>
    <w:rsid w:val="00BA2F70"/>
    <w:rsid w:val="00BB4B24"/>
    <w:rsid w:val="00C0273A"/>
    <w:rsid w:val="00C14135"/>
    <w:rsid w:val="00C348BE"/>
    <w:rsid w:val="00C701C7"/>
    <w:rsid w:val="00C75F47"/>
    <w:rsid w:val="00C86D2C"/>
    <w:rsid w:val="00C923D7"/>
    <w:rsid w:val="00CA5DF7"/>
    <w:rsid w:val="00CC4E56"/>
    <w:rsid w:val="00CD52DD"/>
    <w:rsid w:val="00CF6158"/>
    <w:rsid w:val="00CF65D3"/>
    <w:rsid w:val="00D1590C"/>
    <w:rsid w:val="00D215BF"/>
    <w:rsid w:val="00D77EE7"/>
    <w:rsid w:val="00D819E3"/>
    <w:rsid w:val="00D97D26"/>
    <w:rsid w:val="00DB6827"/>
    <w:rsid w:val="00DC18B4"/>
    <w:rsid w:val="00DD71CB"/>
    <w:rsid w:val="00E550BC"/>
    <w:rsid w:val="00E82CAB"/>
    <w:rsid w:val="00EA4690"/>
    <w:rsid w:val="00EB1327"/>
    <w:rsid w:val="00F241A5"/>
    <w:rsid w:val="00F26EE4"/>
    <w:rsid w:val="00FD398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36E55"/>
  <w15:chartTrackingRefBased/>
  <w15:docId w15:val="{9A2273FA-0332-42C8-89C9-5C1DC49D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5C7"/>
    <w:pPr>
      <w:ind w:left="720"/>
      <w:contextualSpacing/>
    </w:pPr>
  </w:style>
  <w:style w:type="paragraph" w:customStyle="1" w:styleId="TitleChartDiagram">
    <w:name w:val="Title Chart Diagram"/>
    <w:basedOn w:val="Normal"/>
    <w:uiPriority w:val="99"/>
    <w:rsid w:val="003E15C7"/>
    <w:pPr>
      <w:keepNext/>
      <w:spacing w:before="240" w:after="0" w:line="240" w:lineRule="auto"/>
      <w:jc w:val="center"/>
    </w:pPr>
    <w:rPr>
      <w:rFonts w:ascii="Arial" w:eastAsia="Times New Roman" w:hAnsi="Arial" w:cs="Times New Roman"/>
      <w:lang w:val="sv-SE"/>
    </w:rPr>
  </w:style>
  <w:style w:type="table" w:styleId="TableGrid">
    <w:name w:val="Table Grid"/>
    <w:basedOn w:val="TableNormal"/>
    <w:uiPriority w:val="39"/>
    <w:rsid w:val="008D2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65554C"/>
    <w:pPr>
      <w:spacing w:after="120" w:line="276" w:lineRule="auto"/>
    </w:pPr>
    <w:rPr>
      <w:rFonts w:ascii="Calibri" w:eastAsia="Calibri" w:hAnsi="Calibri" w:cs="Times New Roman"/>
      <w:sz w:val="20"/>
      <w:szCs w:val="20"/>
      <w:lang w:val="en-US" w:eastAsia="x-none"/>
    </w:rPr>
  </w:style>
  <w:style w:type="character" w:customStyle="1" w:styleId="BodyTextChar">
    <w:name w:val="Body Text Char"/>
    <w:basedOn w:val="DefaultParagraphFont"/>
    <w:link w:val="BodyText"/>
    <w:rsid w:val="0065554C"/>
    <w:rPr>
      <w:rFonts w:ascii="Calibri" w:eastAsia="Calibri" w:hAnsi="Calibri" w:cs="Times New Roman"/>
      <w:sz w:val="20"/>
      <w:szCs w:val="20"/>
      <w:lang w:val="en-US" w:eastAsia="x-none"/>
    </w:rPr>
  </w:style>
  <w:style w:type="paragraph" w:styleId="NormalWeb">
    <w:name w:val="Normal (Web)"/>
    <w:basedOn w:val="Normal"/>
    <w:uiPriority w:val="99"/>
    <w:semiHidden/>
    <w:unhideWhenUsed/>
    <w:rsid w:val="00E550BC"/>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BalloonText">
    <w:name w:val="Balloon Text"/>
    <w:basedOn w:val="Normal"/>
    <w:link w:val="BalloonTextChar"/>
    <w:uiPriority w:val="99"/>
    <w:semiHidden/>
    <w:unhideWhenUsed/>
    <w:rsid w:val="006D72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72A6"/>
    <w:rPr>
      <w:rFonts w:ascii="Segoe UI" w:hAnsi="Segoe UI" w:cs="Segoe UI"/>
      <w:sz w:val="18"/>
      <w:szCs w:val="18"/>
    </w:rPr>
  </w:style>
  <w:style w:type="paragraph" w:styleId="Header">
    <w:name w:val="header"/>
    <w:basedOn w:val="Normal"/>
    <w:link w:val="HeaderChar"/>
    <w:uiPriority w:val="99"/>
    <w:unhideWhenUsed/>
    <w:rsid w:val="00CF61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6158"/>
  </w:style>
  <w:style w:type="paragraph" w:styleId="Footer">
    <w:name w:val="footer"/>
    <w:basedOn w:val="Normal"/>
    <w:link w:val="FooterChar"/>
    <w:uiPriority w:val="99"/>
    <w:unhideWhenUsed/>
    <w:rsid w:val="00CF61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6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92292">
      <w:bodyDiv w:val="1"/>
      <w:marLeft w:val="0"/>
      <w:marRight w:val="0"/>
      <w:marTop w:val="0"/>
      <w:marBottom w:val="0"/>
      <w:divBdr>
        <w:top w:val="none" w:sz="0" w:space="0" w:color="auto"/>
        <w:left w:val="none" w:sz="0" w:space="0" w:color="auto"/>
        <w:bottom w:val="none" w:sz="0" w:space="0" w:color="auto"/>
        <w:right w:val="none" w:sz="0" w:space="0" w:color="auto"/>
      </w:divBdr>
    </w:div>
    <w:div w:id="397552118">
      <w:bodyDiv w:val="1"/>
      <w:marLeft w:val="0"/>
      <w:marRight w:val="0"/>
      <w:marTop w:val="0"/>
      <w:marBottom w:val="0"/>
      <w:divBdr>
        <w:top w:val="none" w:sz="0" w:space="0" w:color="auto"/>
        <w:left w:val="none" w:sz="0" w:space="0" w:color="auto"/>
        <w:bottom w:val="none" w:sz="0" w:space="0" w:color="auto"/>
        <w:right w:val="none" w:sz="0" w:space="0" w:color="auto"/>
      </w:divBdr>
      <w:divsChild>
        <w:div w:id="73863418">
          <w:marLeft w:val="0"/>
          <w:marRight w:val="0"/>
          <w:marTop w:val="0"/>
          <w:marBottom w:val="0"/>
          <w:divBdr>
            <w:top w:val="none" w:sz="0" w:space="0" w:color="auto"/>
            <w:left w:val="none" w:sz="0" w:space="0" w:color="auto"/>
            <w:bottom w:val="none" w:sz="0" w:space="0" w:color="auto"/>
            <w:right w:val="none" w:sz="0" w:space="0" w:color="auto"/>
          </w:divBdr>
        </w:div>
        <w:div w:id="89590497">
          <w:marLeft w:val="0"/>
          <w:marRight w:val="0"/>
          <w:marTop w:val="0"/>
          <w:marBottom w:val="0"/>
          <w:divBdr>
            <w:top w:val="none" w:sz="0" w:space="0" w:color="auto"/>
            <w:left w:val="none" w:sz="0" w:space="0" w:color="auto"/>
            <w:bottom w:val="none" w:sz="0" w:space="0" w:color="auto"/>
            <w:right w:val="none" w:sz="0" w:space="0" w:color="auto"/>
          </w:divBdr>
        </w:div>
        <w:div w:id="306513011">
          <w:marLeft w:val="0"/>
          <w:marRight w:val="0"/>
          <w:marTop w:val="0"/>
          <w:marBottom w:val="0"/>
          <w:divBdr>
            <w:top w:val="none" w:sz="0" w:space="0" w:color="auto"/>
            <w:left w:val="none" w:sz="0" w:space="0" w:color="auto"/>
            <w:bottom w:val="none" w:sz="0" w:space="0" w:color="auto"/>
            <w:right w:val="none" w:sz="0" w:space="0" w:color="auto"/>
          </w:divBdr>
        </w:div>
        <w:div w:id="479225504">
          <w:marLeft w:val="0"/>
          <w:marRight w:val="0"/>
          <w:marTop w:val="0"/>
          <w:marBottom w:val="0"/>
          <w:divBdr>
            <w:top w:val="none" w:sz="0" w:space="0" w:color="auto"/>
            <w:left w:val="none" w:sz="0" w:space="0" w:color="auto"/>
            <w:bottom w:val="none" w:sz="0" w:space="0" w:color="auto"/>
            <w:right w:val="none" w:sz="0" w:space="0" w:color="auto"/>
          </w:divBdr>
        </w:div>
        <w:div w:id="488904868">
          <w:marLeft w:val="0"/>
          <w:marRight w:val="0"/>
          <w:marTop w:val="0"/>
          <w:marBottom w:val="0"/>
          <w:divBdr>
            <w:top w:val="none" w:sz="0" w:space="0" w:color="auto"/>
            <w:left w:val="none" w:sz="0" w:space="0" w:color="auto"/>
            <w:bottom w:val="none" w:sz="0" w:space="0" w:color="auto"/>
            <w:right w:val="none" w:sz="0" w:space="0" w:color="auto"/>
          </w:divBdr>
        </w:div>
        <w:div w:id="773018550">
          <w:marLeft w:val="0"/>
          <w:marRight w:val="0"/>
          <w:marTop w:val="0"/>
          <w:marBottom w:val="0"/>
          <w:divBdr>
            <w:top w:val="none" w:sz="0" w:space="0" w:color="auto"/>
            <w:left w:val="none" w:sz="0" w:space="0" w:color="auto"/>
            <w:bottom w:val="none" w:sz="0" w:space="0" w:color="auto"/>
            <w:right w:val="none" w:sz="0" w:space="0" w:color="auto"/>
          </w:divBdr>
        </w:div>
        <w:div w:id="816337870">
          <w:marLeft w:val="0"/>
          <w:marRight w:val="0"/>
          <w:marTop w:val="0"/>
          <w:marBottom w:val="0"/>
          <w:divBdr>
            <w:top w:val="none" w:sz="0" w:space="0" w:color="auto"/>
            <w:left w:val="none" w:sz="0" w:space="0" w:color="auto"/>
            <w:bottom w:val="none" w:sz="0" w:space="0" w:color="auto"/>
            <w:right w:val="none" w:sz="0" w:space="0" w:color="auto"/>
          </w:divBdr>
        </w:div>
        <w:div w:id="826634349">
          <w:marLeft w:val="0"/>
          <w:marRight w:val="0"/>
          <w:marTop w:val="0"/>
          <w:marBottom w:val="0"/>
          <w:divBdr>
            <w:top w:val="none" w:sz="0" w:space="0" w:color="auto"/>
            <w:left w:val="none" w:sz="0" w:space="0" w:color="auto"/>
            <w:bottom w:val="none" w:sz="0" w:space="0" w:color="auto"/>
            <w:right w:val="none" w:sz="0" w:space="0" w:color="auto"/>
          </w:divBdr>
        </w:div>
        <w:div w:id="834690295">
          <w:marLeft w:val="0"/>
          <w:marRight w:val="0"/>
          <w:marTop w:val="0"/>
          <w:marBottom w:val="0"/>
          <w:divBdr>
            <w:top w:val="none" w:sz="0" w:space="0" w:color="auto"/>
            <w:left w:val="none" w:sz="0" w:space="0" w:color="auto"/>
            <w:bottom w:val="none" w:sz="0" w:space="0" w:color="auto"/>
            <w:right w:val="none" w:sz="0" w:space="0" w:color="auto"/>
          </w:divBdr>
        </w:div>
        <w:div w:id="851915044">
          <w:marLeft w:val="0"/>
          <w:marRight w:val="0"/>
          <w:marTop w:val="0"/>
          <w:marBottom w:val="0"/>
          <w:divBdr>
            <w:top w:val="none" w:sz="0" w:space="0" w:color="auto"/>
            <w:left w:val="none" w:sz="0" w:space="0" w:color="auto"/>
            <w:bottom w:val="none" w:sz="0" w:space="0" w:color="auto"/>
            <w:right w:val="none" w:sz="0" w:space="0" w:color="auto"/>
          </w:divBdr>
        </w:div>
        <w:div w:id="871962876">
          <w:marLeft w:val="0"/>
          <w:marRight w:val="0"/>
          <w:marTop w:val="0"/>
          <w:marBottom w:val="0"/>
          <w:divBdr>
            <w:top w:val="none" w:sz="0" w:space="0" w:color="auto"/>
            <w:left w:val="none" w:sz="0" w:space="0" w:color="auto"/>
            <w:bottom w:val="none" w:sz="0" w:space="0" w:color="auto"/>
            <w:right w:val="none" w:sz="0" w:space="0" w:color="auto"/>
          </w:divBdr>
        </w:div>
        <w:div w:id="976762199">
          <w:marLeft w:val="0"/>
          <w:marRight w:val="0"/>
          <w:marTop w:val="0"/>
          <w:marBottom w:val="0"/>
          <w:divBdr>
            <w:top w:val="none" w:sz="0" w:space="0" w:color="auto"/>
            <w:left w:val="none" w:sz="0" w:space="0" w:color="auto"/>
            <w:bottom w:val="none" w:sz="0" w:space="0" w:color="auto"/>
            <w:right w:val="none" w:sz="0" w:space="0" w:color="auto"/>
          </w:divBdr>
        </w:div>
        <w:div w:id="996423783">
          <w:marLeft w:val="0"/>
          <w:marRight w:val="0"/>
          <w:marTop w:val="0"/>
          <w:marBottom w:val="0"/>
          <w:divBdr>
            <w:top w:val="none" w:sz="0" w:space="0" w:color="auto"/>
            <w:left w:val="none" w:sz="0" w:space="0" w:color="auto"/>
            <w:bottom w:val="none" w:sz="0" w:space="0" w:color="auto"/>
            <w:right w:val="none" w:sz="0" w:space="0" w:color="auto"/>
          </w:divBdr>
        </w:div>
        <w:div w:id="1094011292">
          <w:marLeft w:val="0"/>
          <w:marRight w:val="0"/>
          <w:marTop w:val="0"/>
          <w:marBottom w:val="0"/>
          <w:divBdr>
            <w:top w:val="none" w:sz="0" w:space="0" w:color="auto"/>
            <w:left w:val="none" w:sz="0" w:space="0" w:color="auto"/>
            <w:bottom w:val="none" w:sz="0" w:space="0" w:color="auto"/>
            <w:right w:val="none" w:sz="0" w:space="0" w:color="auto"/>
          </w:divBdr>
        </w:div>
        <w:div w:id="1130709880">
          <w:marLeft w:val="0"/>
          <w:marRight w:val="0"/>
          <w:marTop w:val="0"/>
          <w:marBottom w:val="0"/>
          <w:divBdr>
            <w:top w:val="none" w:sz="0" w:space="0" w:color="auto"/>
            <w:left w:val="none" w:sz="0" w:space="0" w:color="auto"/>
            <w:bottom w:val="none" w:sz="0" w:space="0" w:color="auto"/>
            <w:right w:val="none" w:sz="0" w:space="0" w:color="auto"/>
          </w:divBdr>
        </w:div>
        <w:div w:id="1221021022">
          <w:marLeft w:val="0"/>
          <w:marRight w:val="0"/>
          <w:marTop w:val="0"/>
          <w:marBottom w:val="0"/>
          <w:divBdr>
            <w:top w:val="none" w:sz="0" w:space="0" w:color="auto"/>
            <w:left w:val="none" w:sz="0" w:space="0" w:color="auto"/>
            <w:bottom w:val="none" w:sz="0" w:space="0" w:color="auto"/>
            <w:right w:val="none" w:sz="0" w:space="0" w:color="auto"/>
          </w:divBdr>
        </w:div>
        <w:div w:id="1425489799">
          <w:marLeft w:val="0"/>
          <w:marRight w:val="0"/>
          <w:marTop w:val="0"/>
          <w:marBottom w:val="0"/>
          <w:divBdr>
            <w:top w:val="none" w:sz="0" w:space="0" w:color="auto"/>
            <w:left w:val="none" w:sz="0" w:space="0" w:color="auto"/>
            <w:bottom w:val="none" w:sz="0" w:space="0" w:color="auto"/>
            <w:right w:val="none" w:sz="0" w:space="0" w:color="auto"/>
          </w:divBdr>
        </w:div>
        <w:div w:id="1431777652">
          <w:marLeft w:val="0"/>
          <w:marRight w:val="0"/>
          <w:marTop w:val="0"/>
          <w:marBottom w:val="0"/>
          <w:divBdr>
            <w:top w:val="none" w:sz="0" w:space="0" w:color="auto"/>
            <w:left w:val="none" w:sz="0" w:space="0" w:color="auto"/>
            <w:bottom w:val="none" w:sz="0" w:space="0" w:color="auto"/>
            <w:right w:val="none" w:sz="0" w:space="0" w:color="auto"/>
          </w:divBdr>
        </w:div>
        <w:div w:id="1554659837">
          <w:marLeft w:val="0"/>
          <w:marRight w:val="0"/>
          <w:marTop w:val="0"/>
          <w:marBottom w:val="0"/>
          <w:divBdr>
            <w:top w:val="none" w:sz="0" w:space="0" w:color="auto"/>
            <w:left w:val="none" w:sz="0" w:space="0" w:color="auto"/>
            <w:bottom w:val="none" w:sz="0" w:space="0" w:color="auto"/>
            <w:right w:val="none" w:sz="0" w:space="0" w:color="auto"/>
          </w:divBdr>
        </w:div>
        <w:div w:id="1590580753">
          <w:marLeft w:val="0"/>
          <w:marRight w:val="0"/>
          <w:marTop w:val="0"/>
          <w:marBottom w:val="0"/>
          <w:divBdr>
            <w:top w:val="none" w:sz="0" w:space="0" w:color="auto"/>
            <w:left w:val="none" w:sz="0" w:space="0" w:color="auto"/>
            <w:bottom w:val="none" w:sz="0" w:space="0" w:color="auto"/>
            <w:right w:val="none" w:sz="0" w:space="0" w:color="auto"/>
          </w:divBdr>
        </w:div>
        <w:div w:id="1597789071">
          <w:marLeft w:val="0"/>
          <w:marRight w:val="0"/>
          <w:marTop w:val="0"/>
          <w:marBottom w:val="0"/>
          <w:divBdr>
            <w:top w:val="none" w:sz="0" w:space="0" w:color="auto"/>
            <w:left w:val="none" w:sz="0" w:space="0" w:color="auto"/>
            <w:bottom w:val="none" w:sz="0" w:space="0" w:color="auto"/>
            <w:right w:val="none" w:sz="0" w:space="0" w:color="auto"/>
          </w:divBdr>
        </w:div>
        <w:div w:id="1819807478">
          <w:marLeft w:val="0"/>
          <w:marRight w:val="0"/>
          <w:marTop w:val="0"/>
          <w:marBottom w:val="0"/>
          <w:divBdr>
            <w:top w:val="none" w:sz="0" w:space="0" w:color="auto"/>
            <w:left w:val="none" w:sz="0" w:space="0" w:color="auto"/>
            <w:bottom w:val="none" w:sz="0" w:space="0" w:color="auto"/>
            <w:right w:val="none" w:sz="0" w:space="0" w:color="auto"/>
          </w:divBdr>
        </w:div>
        <w:div w:id="1923567621">
          <w:marLeft w:val="0"/>
          <w:marRight w:val="0"/>
          <w:marTop w:val="0"/>
          <w:marBottom w:val="0"/>
          <w:divBdr>
            <w:top w:val="none" w:sz="0" w:space="0" w:color="auto"/>
            <w:left w:val="none" w:sz="0" w:space="0" w:color="auto"/>
            <w:bottom w:val="none" w:sz="0" w:space="0" w:color="auto"/>
            <w:right w:val="none" w:sz="0" w:space="0" w:color="auto"/>
          </w:divBdr>
        </w:div>
        <w:div w:id="2023362612">
          <w:marLeft w:val="0"/>
          <w:marRight w:val="0"/>
          <w:marTop w:val="0"/>
          <w:marBottom w:val="0"/>
          <w:divBdr>
            <w:top w:val="none" w:sz="0" w:space="0" w:color="auto"/>
            <w:left w:val="none" w:sz="0" w:space="0" w:color="auto"/>
            <w:bottom w:val="none" w:sz="0" w:space="0" w:color="auto"/>
            <w:right w:val="none" w:sz="0" w:space="0" w:color="auto"/>
          </w:divBdr>
        </w:div>
        <w:div w:id="2065370012">
          <w:marLeft w:val="0"/>
          <w:marRight w:val="0"/>
          <w:marTop w:val="0"/>
          <w:marBottom w:val="0"/>
          <w:divBdr>
            <w:top w:val="none" w:sz="0" w:space="0" w:color="auto"/>
            <w:left w:val="none" w:sz="0" w:space="0" w:color="auto"/>
            <w:bottom w:val="none" w:sz="0" w:space="0" w:color="auto"/>
            <w:right w:val="none" w:sz="0" w:space="0" w:color="auto"/>
          </w:divBdr>
        </w:div>
        <w:div w:id="2080054908">
          <w:marLeft w:val="0"/>
          <w:marRight w:val="0"/>
          <w:marTop w:val="0"/>
          <w:marBottom w:val="0"/>
          <w:divBdr>
            <w:top w:val="none" w:sz="0" w:space="0" w:color="auto"/>
            <w:left w:val="none" w:sz="0" w:space="0" w:color="auto"/>
            <w:bottom w:val="none" w:sz="0" w:space="0" w:color="auto"/>
            <w:right w:val="none" w:sz="0" w:space="0" w:color="auto"/>
          </w:divBdr>
        </w:div>
      </w:divsChild>
    </w:div>
    <w:div w:id="486216275">
      <w:bodyDiv w:val="1"/>
      <w:marLeft w:val="0"/>
      <w:marRight w:val="0"/>
      <w:marTop w:val="0"/>
      <w:marBottom w:val="0"/>
      <w:divBdr>
        <w:top w:val="none" w:sz="0" w:space="0" w:color="auto"/>
        <w:left w:val="none" w:sz="0" w:space="0" w:color="auto"/>
        <w:bottom w:val="none" w:sz="0" w:space="0" w:color="auto"/>
        <w:right w:val="none" w:sz="0" w:space="0" w:color="auto"/>
      </w:divBdr>
      <w:divsChild>
        <w:div w:id="526604655">
          <w:marLeft w:val="0"/>
          <w:marRight w:val="0"/>
          <w:marTop w:val="0"/>
          <w:marBottom w:val="0"/>
          <w:divBdr>
            <w:top w:val="none" w:sz="0" w:space="0" w:color="auto"/>
            <w:left w:val="none" w:sz="0" w:space="0" w:color="auto"/>
            <w:bottom w:val="none" w:sz="0" w:space="0" w:color="auto"/>
            <w:right w:val="none" w:sz="0" w:space="0" w:color="auto"/>
          </w:divBdr>
        </w:div>
        <w:div w:id="611404080">
          <w:marLeft w:val="0"/>
          <w:marRight w:val="0"/>
          <w:marTop w:val="0"/>
          <w:marBottom w:val="0"/>
          <w:divBdr>
            <w:top w:val="none" w:sz="0" w:space="0" w:color="auto"/>
            <w:left w:val="none" w:sz="0" w:space="0" w:color="auto"/>
            <w:bottom w:val="none" w:sz="0" w:space="0" w:color="auto"/>
            <w:right w:val="none" w:sz="0" w:space="0" w:color="auto"/>
          </w:divBdr>
        </w:div>
        <w:div w:id="665208734">
          <w:marLeft w:val="0"/>
          <w:marRight w:val="0"/>
          <w:marTop w:val="0"/>
          <w:marBottom w:val="0"/>
          <w:divBdr>
            <w:top w:val="none" w:sz="0" w:space="0" w:color="auto"/>
            <w:left w:val="none" w:sz="0" w:space="0" w:color="auto"/>
            <w:bottom w:val="none" w:sz="0" w:space="0" w:color="auto"/>
            <w:right w:val="none" w:sz="0" w:space="0" w:color="auto"/>
          </w:divBdr>
        </w:div>
        <w:div w:id="1169522545">
          <w:marLeft w:val="0"/>
          <w:marRight w:val="0"/>
          <w:marTop w:val="0"/>
          <w:marBottom w:val="0"/>
          <w:divBdr>
            <w:top w:val="none" w:sz="0" w:space="0" w:color="auto"/>
            <w:left w:val="none" w:sz="0" w:space="0" w:color="auto"/>
            <w:bottom w:val="none" w:sz="0" w:space="0" w:color="auto"/>
            <w:right w:val="none" w:sz="0" w:space="0" w:color="auto"/>
          </w:divBdr>
        </w:div>
        <w:div w:id="1267229407">
          <w:marLeft w:val="0"/>
          <w:marRight w:val="0"/>
          <w:marTop w:val="0"/>
          <w:marBottom w:val="0"/>
          <w:divBdr>
            <w:top w:val="none" w:sz="0" w:space="0" w:color="auto"/>
            <w:left w:val="none" w:sz="0" w:space="0" w:color="auto"/>
            <w:bottom w:val="none" w:sz="0" w:space="0" w:color="auto"/>
            <w:right w:val="none" w:sz="0" w:space="0" w:color="auto"/>
          </w:divBdr>
        </w:div>
        <w:div w:id="1280725778">
          <w:marLeft w:val="0"/>
          <w:marRight w:val="0"/>
          <w:marTop w:val="0"/>
          <w:marBottom w:val="0"/>
          <w:divBdr>
            <w:top w:val="none" w:sz="0" w:space="0" w:color="auto"/>
            <w:left w:val="none" w:sz="0" w:space="0" w:color="auto"/>
            <w:bottom w:val="none" w:sz="0" w:space="0" w:color="auto"/>
            <w:right w:val="none" w:sz="0" w:space="0" w:color="auto"/>
          </w:divBdr>
        </w:div>
        <w:div w:id="1358846624">
          <w:marLeft w:val="0"/>
          <w:marRight w:val="0"/>
          <w:marTop w:val="0"/>
          <w:marBottom w:val="0"/>
          <w:divBdr>
            <w:top w:val="none" w:sz="0" w:space="0" w:color="auto"/>
            <w:left w:val="none" w:sz="0" w:space="0" w:color="auto"/>
            <w:bottom w:val="none" w:sz="0" w:space="0" w:color="auto"/>
            <w:right w:val="none" w:sz="0" w:space="0" w:color="auto"/>
          </w:divBdr>
        </w:div>
        <w:div w:id="1591507461">
          <w:marLeft w:val="0"/>
          <w:marRight w:val="0"/>
          <w:marTop w:val="0"/>
          <w:marBottom w:val="0"/>
          <w:divBdr>
            <w:top w:val="none" w:sz="0" w:space="0" w:color="auto"/>
            <w:left w:val="none" w:sz="0" w:space="0" w:color="auto"/>
            <w:bottom w:val="none" w:sz="0" w:space="0" w:color="auto"/>
            <w:right w:val="none" w:sz="0" w:space="0" w:color="auto"/>
          </w:divBdr>
        </w:div>
        <w:div w:id="2048407196">
          <w:marLeft w:val="0"/>
          <w:marRight w:val="0"/>
          <w:marTop w:val="0"/>
          <w:marBottom w:val="0"/>
          <w:divBdr>
            <w:top w:val="none" w:sz="0" w:space="0" w:color="auto"/>
            <w:left w:val="none" w:sz="0" w:space="0" w:color="auto"/>
            <w:bottom w:val="none" w:sz="0" w:space="0" w:color="auto"/>
            <w:right w:val="none" w:sz="0" w:space="0" w:color="auto"/>
          </w:divBdr>
        </w:div>
      </w:divsChild>
    </w:div>
    <w:div w:id="1206136115">
      <w:bodyDiv w:val="1"/>
      <w:marLeft w:val="0"/>
      <w:marRight w:val="0"/>
      <w:marTop w:val="0"/>
      <w:marBottom w:val="0"/>
      <w:divBdr>
        <w:top w:val="none" w:sz="0" w:space="0" w:color="auto"/>
        <w:left w:val="none" w:sz="0" w:space="0" w:color="auto"/>
        <w:bottom w:val="none" w:sz="0" w:space="0" w:color="auto"/>
        <w:right w:val="none" w:sz="0" w:space="0" w:color="auto"/>
      </w:divBdr>
      <w:divsChild>
        <w:div w:id="68503667">
          <w:marLeft w:val="0"/>
          <w:marRight w:val="0"/>
          <w:marTop w:val="0"/>
          <w:marBottom w:val="0"/>
          <w:divBdr>
            <w:top w:val="none" w:sz="0" w:space="0" w:color="auto"/>
            <w:left w:val="none" w:sz="0" w:space="0" w:color="auto"/>
            <w:bottom w:val="none" w:sz="0" w:space="0" w:color="auto"/>
            <w:right w:val="none" w:sz="0" w:space="0" w:color="auto"/>
          </w:divBdr>
        </w:div>
        <w:div w:id="87240698">
          <w:marLeft w:val="0"/>
          <w:marRight w:val="0"/>
          <w:marTop w:val="0"/>
          <w:marBottom w:val="0"/>
          <w:divBdr>
            <w:top w:val="none" w:sz="0" w:space="0" w:color="auto"/>
            <w:left w:val="none" w:sz="0" w:space="0" w:color="auto"/>
            <w:bottom w:val="none" w:sz="0" w:space="0" w:color="auto"/>
            <w:right w:val="none" w:sz="0" w:space="0" w:color="auto"/>
          </w:divBdr>
        </w:div>
        <w:div w:id="112406885">
          <w:marLeft w:val="0"/>
          <w:marRight w:val="0"/>
          <w:marTop w:val="0"/>
          <w:marBottom w:val="0"/>
          <w:divBdr>
            <w:top w:val="none" w:sz="0" w:space="0" w:color="auto"/>
            <w:left w:val="none" w:sz="0" w:space="0" w:color="auto"/>
            <w:bottom w:val="none" w:sz="0" w:space="0" w:color="auto"/>
            <w:right w:val="none" w:sz="0" w:space="0" w:color="auto"/>
          </w:divBdr>
        </w:div>
        <w:div w:id="171796446">
          <w:marLeft w:val="0"/>
          <w:marRight w:val="0"/>
          <w:marTop w:val="0"/>
          <w:marBottom w:val="0"/>
          <w:divBdr>
            <w:top w:val="none" w:sz="0" w:space="0" w:color="auto"/>
            <w:left w:val="none" w:sz="0" w:space="0" w:color="auto"/>
            <w:bottom w:val="none" w:sz="0" w:space="0" w:color="auto"/>
            <w:right w:val="none" w:sz="0" w:space="0" w:color="auto"/>
          </w:divBdr>
        </w:div>
        <w:div w:id="172109451">
          <w:marLeft w:val="0"/>
          <w:marRight w:val="0"/>
          <w:marTop w:val="0"/>
          <w:marBottom w:val="0"/>
          <w:divBdr>
            <w:top w:val="none" w:sz="0" w:space="0" w:color="auto"/>
            <w:left w:val="none" w:sz="0" w:space="0" w:color="auto"/>
            <w:bottom w:val="none" w:sz="0" w:space="0" w:color="auto"/>
            <w:right w:val="none" w:sz="0" w:space="0" w:color="auto"/>
          </w:divBdr>
        </w:div>
        <w:div w:id="212080652">
          <w:marLeft w:val="0"/>
          <w:marRight w:val="0"/>
          <w:marTop w:val="0"/>
          <w:marBottom w:val="0"/>
          <w:divBdr>
            <w:top w:val="none" w:sz="0" w:space="0" w:color="auto"/>
            <w:left w:val="none" w:sz="0" w:space="0" w:color="auto"/>
            <w:bottom w:val="none" w:sz="0" w:space="0" w:color="auto"/>
            <w:right w:val="none" w:sz="0" w:space="0" w:color="auto"/>
          </w:divBdr>
        </w:div>
        <w:div w:id="212540602">
          <w:marLeft w:val="0"/>
          <w:marRight w:val="0"/>
          <w:marTop w:val="0"/>
          <w:marBottom w:val="0"/>
          <w:divBdr>
            <w:top w:val="none" w:sz="0" w:space="0" w:color="auto"/>
            <w:left w:val="none" w:sz="0" w:space="0" w:color="auto"/>
            <w:bottom w:val="none" w:sz="0" w:space="0" w:color="auto"/>
            <w:right w:val="none" w:sz="0" w:space="0" w:color="auto"/>
          </w:divBdr>
        </w:div>
        <w:div w:id="239750570">
          <w:marLeft w:val="0"/>
          <w:marRight w:val="0"/>
          <w:marTop w:val="0"/>
          <w:marBottom w:val="0"/>
          <w:divBdr>
            <w:top w:val="none" w:sz="0" w:space="0" w:color="auto"/>
            <w:left w:val="none" w:sz="0" w:space="0" w:color="auto"/>
            <w:bottom w:val="none" w:sz="0" w:space="0" w:color="auto"/>
            <w:right w:val="none" w:sz="0" w:space="0" w:color="auto"/>
          </w:divBdr>
        </w:div>
        <w:div w:id="351691445">
          <w:marLeft w:val="0"/>
          <w:marRight w:val="0"/>
          <w:marTop w:val="0"/>
          <w:marBottom w:val="0"/>
          <w:divBdr>
            <w:top w:val="none" w:sz="0" w:space="0" w:color="auto"/>
            <w:left w:val="none" w:sz="0" w:space="0" w:color="auto"/>
            <w:bottom w:val="none" w:sz="0" w:space="0" w:color="auto"/>
            <w:right w:val="none" w:sz="0" w:space="0" w:color="auto"/>
          </w:divBdr>
        </w:div>
        <w:div w:id="403914728">
          <w:marLeft w:val="0"/>
          <w:marRight w:val="0"/>
          <w:marTop w:val="0"/>
          <w:marBottom w:val="0"/>
          <w:divBdr>
            <w:top w:val="none" w:sz="0" w:space="0" w:color="auto"/>
            <w:left w:val="none" w:sz="0" w:space="0" w:color="auto"/>
            <w:bottom w:val="none" w:sz="0" w:space="0" w:color="auto"/>
            <w:right w:val="none" w:sz="0" w:space="0" w:color="auto"/>
          </w:divBdr>
        </w:div>
        <w:div w:id="420762819">
          <w:marLeft w:val="0"/>
          <w:marRight w:val="0"/>
          <w:marTop w:val="0"/>
          <w:marBottom w:val="0"/>
          <w:divBdr>
            <w:top w:val="none" w:sz="0" w:space="0" w:color="auto"/>
            <w:left w:val="none" w:sz="0" w:space="0" w:color="auto"/>
            <w:bottom w:val="none" w:sz="0" w:space="0" w:color="auto"/>
            <w:right w:val="none" w:sz="0" w:space="0" w:color="auto"/>
          </w:divBdr>
        </w:div>
        <w:div w:id="435563697">
          <w:marLeft w:val="0"/>
          <w:marRight w:val="0"/>
          <w:marTop w:val="0"/>
          <w:marBottom w:val="0"/>
          <w:divBdr>
            <w:top w:val="none" w:sz="0" w:space="0" w:color="auto"/>
            <w:left w:val="none" w:sz="0" w:space="0" w:color="auto"/>
            <w:bottom w:val="none" w:sz="0" w:space="0" w:color="auto"/>
            <w:right w:val="none" w:sz="0" w:space="0" w:color="auto"/>
          </w:divBdr>
        </w:div>
        <w:div w:id="451440764">
          <w:marLeft w:val="0"/>
          <w:marRight w:val="0"/>
          <w:marTop w:val="0"/>
          <w:marBottom w:val="0"/>
          <w:divBdr>
            <w:top w:val="none" w:sz="0" w:space="0" w:color="auto"/>
            <w:left w:val="none" w:sz="0" w:space="0" w:color="auto"/>
            <w:bottom w:val="none" w:sz="0" w:space="0" w:color="auto"/>
            <w:right w:val="none" w:sz="0" w:space="0" w:color="auto"/>
          </w:divBdr>
        </w:div>
        <w:div w:id="480853457">
          <w:marLeft w:val="0"/>
          <w:marRight w:val="0"/>
          <w:marTop w:val="0"/>
          <w:marBottom w:val="0"/>
          <w:divBdr>
            <w:top w:val="none" w:sz="0" w:space="0" w:color="auto"/>
            <w:left w:val="none" w:sz="0" w:space="0" w:color="auto"/>
            <w:bottom w:val="none" w:sz="0" w:space="0" w:color="auto"/>
            <w:right w:val="none" w:sz="0" w:space="0" w:color="auto"/>
          </w:divBdr>
        </w:div>
        <w:div w:id="489255950">
          <w:marLeft w:val="0"/>
          <w:marRight w:val="0"/>
          <w:marTop w:val="0"/>
          <w:marBottom w:val="0"/>
          <w:divBdr>
            <w:top w:val="none" w:sz="0" w:space="0" w:color="auto"/>
            <w:left w:val="none" w:sz="0" w:space="0" w:color="auto"/>
            <w:bottom w:val="none" w:sz="0" w:space="0" w:color="auto"/>
            <w:right w:val="none" w:sz="0" w:space="0" w:color="auto"/>
          </w:divBdr>
        </w:div>
        <w:div w:id="512695004">
          <w:marLeft w:val="0"/>
          <w:marRight w:val="0"/>
          <w:marTop w:val="0"/>
          <w:marBottom w:val="0"/>
          <w:divBdr>
            <w:top w:val="none" w:sz="0" w:space="0" w:color="auto"/>
            <w:left w:val="none" w:sz="0" w:space="0" w:color="auto"/>
            <w:bottom w:val="none" w:sz="0" w:space="0" w:color="auto"/>
            <w:right w:val="none" w:sz="0" w:space="0" w:color="auto"/>
          </w:divBdr>
        </w:div>
        <w:div w:id="543055842">
          <w:marLeft w:val="0"/>
          <w:marRight w:val="0"/>
          <w:marTop w:val="0"/>
          <w:marBottom w:val="0"/>
          <w:divBdr>
            <w:top w:val="none" w:sz="0" w:space="0" w:color="auto"/>
            <w:left w:val="none" w:sz="0" w:space="0" w:color="auto"/>
            <w:bottom w:val="none" w:sz="0" w:space="0" w:color="auto"/>
            <w:right w:val="none" w:sz="0" w:space="0" w:color="auto"/>
          </w:divBdr>
        </w:div>
        <w:div w:id="585382925">
          <w:marLeft w:val="0"/>
          <w:marRight w:val="0"/>
          <w:marTop w:val="0"/>
          <w:marBottom w:val="0"/>
          <w:divBdr>
            <w:top w:val="none" w:sz="0" w:space="0" w:color="auto"/>
            <w:left w:val="none" w:sz="0" w:space="0" w:color="auto"/>
            <w:bottom w:val="none" w:sz="0" w:space="0" w:color="auto"/>
            <w:right w:val="none" w:sz="0" w:space="0" w:color="auto"/>
          </w:divBdr>
        </w:div>
        <w:div w:id="596212360">
          <w:marLeft w:val="0"/>
          <w:marRight w:val="0"/>
          <w:marTop w:val="0"/>
          <w:marBottom w:val="0"/>
          <w:divBdr>
            <w:top w:val="none" w:sz="0" w:space="0" w:color="auto"/>
            <w:left w:val="none" w:sz="0" w:space="0" w:color="auto"/>
            <w:bottom w:val="none" w:sz="0" w:space="0" w:color="auto"/>
            <w:right w:val="none" w:sz="0" w:space="0" w:color="auto"/>
          </w:divBdr>
        </w:div>
        <w:div w:id="597518951">
          <w:marLeft w:val="0"/>
          <w:marRight w:val="0"/>
          <w:marTop w:val="0"/>
          <w:marBottom w:val="0"/>
          <w:divBdr>
            <w:top w:val="none" w:sz="0" w:space="0" w:color="auto"/>
            <w:left w:val="none" w:sz="0" w:space="0" w:color="auto"/>
            <w:bottom w:val="none" w:sz="0" w:space="0" w:color="auto"/>
            <w:right w:val="none" w:sz="0" w:space="0" w:color="auto"/>
          </w:divBdr>
        </w:div>
        <w:div w:id="599527583">
          <w:marLeft w:val="0"/>
          <w:marRight w:val="0"/>
          <w:marTop w:val="0"/>
          <w:marBottom w:val="0"/>
          <w:divBdr>
            <w:top w:val="none" w:sz="0" w:space="0" w:color="auto"/>
            <w:left w:val="none" w:sz="0" w:space="0" w:color="auto"/>
            <w:bottom w:val="none" w:sz="0" w:space="0" w:color="auto"/>
            <w:right w:val="none" w:sz="0" w:space="0" w:color="auto"/>
          </w:divBdr>
        </w:div>
        <w:div w:id="611210635">
          <w:marLeft w:val="0"/>
          <w:marRight w:val="0"/>
          <w:marTop w:val="0"/>
          <w:marBottom w:val="0"/>
          <w:divBdr>
            <w:top w:val="none" w:sz="0" w:space="0" w:color="auto"/>
            <w:left w:val="none" w:sz="0" w:space="0" w:color="auto"/>
            <w:bottom w:val="none" w:sz="0" w:space="0" w:color="auto"/>
            <w:right w:val="none" w:sz="0" w:space="0" w:color="auto"/>
          </w:divBdr>
        </w:div>
        <w:div w:id="614018666">
          <w:marLeft w:val="0"/>
          <w:marRight w:val="0"/>
          <w:marTop w:val="0"/>
          <w:marBottom w:val="0"/>
          <w:divBdr>
            <w:top w:val="none" w:sz="0" w:space="0" w:color="auto"/>
            <w:left w:val="none" w:sz="0" w:space="0" w:color="auto"/>
            <w:bottom w:val="none" w:sz="0" w:space="0" w:color="auto"/>
            <w:right w:val="none" w:sz="0" w:space="0" w:color="auto"/>
          </w:divBdr>
        </w:div>
        <w:div w:id="647511684">
          <w:marLeft w:val="0"/>
          <w:marRight w:val="0"/>
          <w:marTop w:val="0"/>
          <w:marBottom w:val="0"/>
          <w:divBdr>
            <w:top w:val="none" w:sz="0" w:space="0" w:color="auto"/>
            <w:left w:val="none" w:sz="0" w:space="0" w:color="auto"/>
            <w:bottom w:val="none" w:sz="0" w:space="0" w:color="auto"/>
            <w:right w:val="none" w:sz="0" w:space="0" w:color="auto"/>
          </w:divBdr>
        </w:div>
        <w:div w:id="658390922">
          <w:marLeft w:val="0"/>
          <w:marRight w:val="0"/>
          <w:marTop w:val="0"/>
          <w:marBottom w:val="0"/>
          <w:divBdr>
            <w:top w:val="none" w:sz="0" w:space="0" w:color="auto"/>
            <w:left w:val="none" w:sz="0" w:space="0" w:color="auto"/>
            <w:bottom w:val="none" w:sz="0" w:space="0" w:color="auto"/>
            <w:right w:val="none" w:sz="0" w:space="0" w:color="auto"/>
          </w:divBdr>
        </w:div>
        <w:div w:id="709377311">
          <w:marLeft w:val="0"/>
          <w:marRight w:val="0"/>
          <w:marTop w:val="0"/>
          <w:marBottom w:val="0"/>
          <w:divBdr>
            <w:top w:val="none" w:sz="0" w:space="0" w:color="auto"/>
            <w:left w:val="none" w:sz="0" w:space="0" w:color="auto"/>
            <w:bottom w:val="none" w:sz="0" w:space="0" w:color="auto"/>
            <w:right w:val="none" w:sz="0" w:space="0" w:color="auto"/>
          </w:divBdr>
        </w:div>
        <w:div w:id="741368671">
          <w:marLeft w:val="0"/>
          <w:marRight w:val="0"/>
          <w:marTop w:val="0"/>
          <w:marBottom w:val="0"/>
          <w:divBdr>
            <w:top w:val="none" w:sz="0" w:space="0" w:color="auto"/>
            <w:left w:val="none" w:sz="0" w:space="0" w:color="auto"/>
            <w:bottom w:val="none" w:sz="0" w:space="0" w:color="auto"/>
            <w:right w:val="none" w:sz="0" w:space="0" w:color="auto"/>
          </w:divBdr>
        </w:div>
        <w:div w:id="763575645">
          <w:marLeft w:val="0"/>
          <w:marRight w:val="0"/>
          <w:marTop w:val="0"/>
          <w:marBottom w:val="0"/>
          <w:divBdr>
            <w:top w:val="none" w:sz="0" w:space="0" w:color="auto"/>
            <w:left w:val="none" w:sz="0" w:space="0" w:color="auto"/>
            <w:bottom w:val="none" w:sz="0" w:space="0" w:color="auto"/>
            <w:right w:val="none" w:sz="0" w:space="0" w:color="auto"/>
          </w:divBdr>
        </w:div>
        <w:div w:id="763723561">
          <w:marLeft w:val="0"/>
          <w:marRight w:val="0"/>
          <w:marTop w:val="0"/>
          <w:marBottom w:val="0"/>
          <w:divBdr>
            <w:top w:val="none" w:sz="0" w:space="0" w:color="auto"/>
            <w:left w:val="none" w:sz="0" w:space="0" w:color="auto"/>
            <w:bottom w:val="none" w:sz="0" w:space="0" w:color="auto"/>
            <w:right w:val="none" w:sz="0" w:space="0" w:color="auto"/>
          </w:divBdr>
        </w:div>
        <w:div w:id="790588001">
          <w:marLeft w:val="0"/>
          <w:marRight w:val="0"/>
          <w:marTop w:val="0"/>
          <w:marBottom w:val="0"/>
          <w:divBdr>
            <w:top w:val="none" w:sz="0" w:space="0" w:color="auto"/>
            <w:left w:val="none" w:sz="0" w:space="0" w:color="auto"/>
            <w:bottom w:val="none" w:sz="0" w:space="0" w:color="auto"/>
            <w:right w:val="none" w:sz="0" w:space="0" w:color="auto"/>
          </w:divBdr>
        </w:div>
        <w:div w:id="800727991">
          <w:marLeft w:val="0"/>
          <w:marRight w:val="0"/>
          <w:marTop w:val="0"/>
          <w:marBottom w:val="0"/>
          <w:divBdr>
            <w:top w:val="none" w:sz="0" w:space="0" w:color="auto"/>
            <w:left w:val="none" w:sz="0" w:space="0" w:color="auto"/>
            <w:bottom w:val="none" w:sz="0" w:space="0" w:color="auto"/>
            <w:right w:val="none" w:sz="0" w:space="0" w:color="auto"/>
          </w:divBdr>
        </w:div>
        <w:div w:id="914439996">
          <w:marLeft w:val="0"/>
          <w:marRight w:val="0"/>
          <w:marTop w:val="0"/>
          <w:marBottom w:val="0"/>
          <w:divBdr>
            <w:top w:val="none" w:sz="0" w:space="0" w:color="auto"/>
            <w:left w:val="none" w:sz="0" w:space="0" w:color="auto"/>
            <w:bottom w:val="none" w:sz="0" w:space="0" w:color="auto"/>
            <w:right w:val="none" w:sz="0" w:space="0" w:color="auto"/>
          </w:divBdr>
        </w:div>
        <w:div w:id="947657892">
          <w:marLeft w:val="0"/>
          <w:marRight w:val="0"/>
          <w:marTop w:val="0"/>
          <w:marBottom w:val="0"/>
          <w:divBdr>
            <w:top w:val="none" w:sz="0" w:space="0" w:color="auto"/>
            <w:left w:val="none" w:sz="0" w:space="0" w:color="auto"/>
            <w:bottom w:val="none" w:sz="0" w:space="0" w:color="auto"/>
            <w:right w:val="none" w:sz="0" w:space="0" w:color="auto"/>
          </w:divBdr>
        </w:div>
        <w:div w:id="976883974">
          <w:marLeft w:val="0"/>
          <w:marRight w:val="0"/>
          <w:marTop w:val="0"/>
          <w:marBottom w:val="0"/>
          <w:divBdr>
            <w:top w:val="none" w:sz="0" w:space="0" w:color="auto"/>
            <w:left w:val="none" w:sz="0" w:space="0" w:color="auto"/>
            <w:bottom w:val="none" w:sz="0" w:space="0" w:color="auto"/>
            <w:right w:val="none" w:sz="0" w:space="0" w:color="auto"/>
          </w:divBdr>
        </w:div>
        <w:div w:id="1056047176">
          <w:marLeft w:val="0"/>
          <w:marRight w:val="0"/>
          <w:marTop w:val="0"/>
          <w:marBottom w:val="0"/>
          <w:divBdr>
            <w:top w:val="none" w:sz="0" w:space="0" w:color="auto"/>
            <w:left w:val="none" w:sz="0" w:space="0" w:color="auto"/>
            <w:bottom w:val="none" w:sz="0" w:space="0" w:color="auto"/>
            <w:right w:val="none" w:sz="0" w:space="0" w:color="auto"/>
          </w:divBdr>
        </w:div>
        <w:div w:id="1184635104">
          <w:marLeft w:val="0"/>
          <w:marRight w:val="0"/>
          <w:marTop w:val="0"/>
          <w:marBottom w:val="0"/>
          <w:divBdr>
            <w:top w:val="none" w:sz="0" w:space="0" w:color="auto"/>
            <w:left w:val="none" w:sz="0" w:space="0" w:color="auto"/>
            <w:bottom w:val="none" w:sz="0" w:space="0" w:color="auto"/>
            <w:right w:val="none" w:sz="0" w:space="0" w:color="auto"/>
          </w:divBdr>
        </w:div>
        <w:div w:id="1201631518">
          <w:marLeft w:val="0"/>
          <w:marRight w:val="0"/>
          <w:marTop w:val="0"/>
          <w:marBottom w:val="0"/>
          <w:divBdr>
            <w:top w:val="none" w:sz="0" w:space="0" w:color="auto"/>
            <w:left w:val="none" w:sz="0" w:space="0" w:color="auto"/>
            <w:bottom w:val="none" w:sz="0" w:space="0" w:color="auto"/>
            <w:right w:val="none" w:sz="0" w:space="0" w:color="auto"/>
          </w:divBdr>
        </w:div>
        <w:div w:id="1240557873">
          <w:marLeft w:val="0"/>
          <w:marRight w:val="0"/>
          <w:marTop w:val="0"/>
          <w:marBottom w:val="0"/>
          <w:divBdr>
            <w:top w:val="none" w:sz="0" w:space="0" w:color="auto"/>
            <w:left w:val="none" w:sz="0" w:space="0" w:color="auto"/>
            <w:bottom w:val="none" w:sz="0" w:space="0" w:color="auto"/>
            <w:right w:val="none" w:sz="0" w:space="0" w:color="auto"/>
          </w:divBdr>
        </w:div>
        <w:div w:id="1339114915">
          <w:marLeft w:val="0"/>
          <w:marRight w:val="0"/>
          <w:marTop w:val="0"/>
          <w:marBottom w:val="0"/>
          <w:divBdr>
            <w:top w:val="none" w:sz="0" w:space="0" w:color="auto"/>
            <w:left w:val="none" w:sz="0" w:space="0" w:color="auto"/>
            <w:bottom w:val="none" w:sz="0" w:space="0" w:color="auto"/>
            <w:right w:val="none" w:sz="0" w:space="0" w:color="auto"/>
          </w:divBdr>
        </w:div>
        <w:div w:id="1342272999">
          <w:marLeft w:val="0"/>
          <w:marRight w:val="0"/>
          <w:marTop w:val="0"/>
          <w:marBottom w:val="0"/>
          <w:divBdr>
            <w:top w:val="none" w:sz="0" w:space="0" w:color="auto"/>
            <w:left w:val="none" w:sz="0" w:space="0" w:color="auto"/>
            <w:bottom w:val="none" w:sz="0" w:space="0" w:color="auto"/>
            <w:right w:val="none" w:sz="0" w:space="0" w:color="auto"/>
          </w:divBdr>
        </w:div>
        <w:div w:id="1360594064">
          <w:marLeft w:val="0"/>
          <w:marRight w:val="0"/>
          <w:marTop w:val="0"/>
          <w:marBottom w:val="0"/>
          <w:divBdr>
            <w:top w:val="none" w:sz="0" w:space="0" w:color="auto"/>
            <w:left w:val="none" w:sz="0" w:space="0" w:color="auto"/>
            <w:bottom w:val="none" w:sz="0" w:space="0" w:color="auto"/>
            <w:right w:val="none" w:sz="0" w:space="0" w:color="auto"/>
          </w:divBdr>
        </w:div>
        <w:div w:id="1362822649">
          <w:marLeft w:val="0"/>
          <w:marRight w:val="0"/>
          <w:marTop w:val="0"/>
          <w:marBottom w:val="0"/>
          <w:divBdr>
            <w:top w:val="none" w:sz="0" w:space="0" w:color="auto"/>
            <w:left w:val="none" w:sz="0" w:space="0" w:color="auto"/>
            <w:bottom w:val="none" w:sz="0" w:space="0" w:color="auto"/>
            <w:right w:val="none" w:sz="0" w:space="0" w:color="auto"/>
          </w:divBdr>
        </w:div>
        <w:div w:id="1415080258">
          <w:marLeft w:val="0"/>
          <w:marRight w:val="0"/>
          <w:marTop w:val="0"/>
          <w:marBottom w:val="0"/>
          <w:divBdr>
            <w:top w:val="none" w:sz="0" w:space="0" w:color="auto"/>
            <w:left w:val="none" w:sz="0" w:space="0" w:color="auto"/>
            <w:bottom w:val="none" w:sz="0" w:space="0" w:color="auto"/>
            <w:right w:val="none" w:sz="0" w:space="0" w:color="auto"/>
          </w:divBdr>
        </w:div>
        <w:div w:id="1452095183">
          <w:marLeft w:val="0"/>
          <w:marRight w:val="0"/>
          <w:marTop w:val="0"/>
          <w:marBottom w:val="0"/>
          <w:divBdr>
            <w:top w:val="none" w:sz="0" w:space="0" w:color="auto"/>
            <w:left w:val="none" w:sz="0" w:space="0" w:color="auto"/>
            <w:bottom w:val="none" w:sz="0" w:space="0" w:color="auto"/>
            <w:right w:val="none" w:sz="0" w:space="0" w:color="auto"/>
          </w:divBdr>
        </w:div>
        <w:div w:id="1457679500">
          <w:marLeft w:val="0"/>
          <w:marRight w:val="0"/>
          <w:marTop w:val="0"/>
          <w:marBottom w:val="0"/>
          <w:divBdr>
            <w:top w:val="none" w:sz="0" w:space="0" w:color="auto"/>
            <w:left w:val="none" w:sz="0" w:space="0" w:color="auto"/>
            <w:bottom w:val="none" w:sz="0" w:space="0" w:color="auto"/>
            <w:right w:val="none" w:sz="0" w:space="0" w:color="auto"/>
          </w:divBdr>
        </w:div>
        <w:div w:id="1489782002">
          <w:marLeft w:val="0"/>
          <w:marRight w:val="0"/>
          <w:marTop w:val="0"/>
          <w:marBottom w:val="0"/>
          <w:divBdr>
            <w:top w:val="none" w:sz="0" w:space="0" w:color="auto"/>
            <w:left w:val="none" w:sz="0" w:space="0" w:color="auto"/>
            <w:bottom w:val="none" w:sz="0" w:space="0" w:color="auto"/>
            <w:right w:val="none" w:sz="0" w:space="0" w:color="auto"/>
          </w:divBdr>
        </w:div>
        <w:div w:id="1572809507">
          <w:marLeft w:val="0"/>
          <w:marRight w:val="0"/>
          <w:marTop w:val="0"/>
          <w:marBottom w:val="0"/>
          <w:divBdr>
            <w:top w:val="none" w:sz="0" w:space="0" w:color="auto"/>
            <w:left w:val="none" w:sz="0" w:space="0" w:color="auto"/>
            <w:bottom w:val="none" w:sz="0" w:space="0" w:color="auto"/>
            <w:right w:val="none" w:sz="0" w:space="0" w:color="auto"/>
          </w:divBdr>
        </w:div>
        <w:div w:id="1574319165">
          <w:marLeft w:val="0"/>
          <w:marRight w:val="0"/>
          <w:marTop w:val="0"/>
          <w:marBottom w:val="0"/>
          <w:divBdr>
            <w:top w:val="none" w:sz="0" w:space="0" w:color="auto"/>
            <w:left w:val="none" w:sz="0" w:space="0" w:color="auto"/>
            <w:bottom w:val="none" w:sz="0" w:space="0" w:color="auto"/>
            <w:right w:val="none" w:sz="0" w:space="0" w:color="auto"/>
          </w:divBdr>
        </w:div>
        <w:div w:id="1591766821">
          <w:marLeft w:val="0"/>
          <w:marRight w:val="0"/>
          <w:marTop w:val="0"/>
          <w:marBottom w:val="0"/>
          <w:divBdr>
            <w:top w:val="none" w:sz="0" w:space="0" w:color="auto"/>
            <w:left w:val="none" w:sz="0" w:space="0" w:color="auto"/>
            <w:bottom w:val="none" w:sz="0" w:space="0" w:color="auto"/>
            <w:right w:val="none" w:sz="0" w:space="0" w:color="auto"/>
          </w:divBdr>
        </w:div>
        <w:div w:id="1622958587">
          <w:marLeft w:val="0"/>
          <w:marRight w:val="0"/>
          <w:marTop w:val="0"/>
          <w:marBottom w:val="0"/>
          <w:divBdr>
            <w:top w:val="none" w:sz="0" w:space="0" w:color="auto"/>
            <w:left w:val="none" w:sz="0" w:space="0" w:color="auto"/>
            <w:bottom w:val="none" w:sz="0" w:space="0" w:color="auto"/>
            <w:right w:val="none" w:sz="0" w:space="0" w:color="auto"/>
          </w:divBdr>
        </w:div>
        <w:div w:id="1654673536">
          <w:marLeft w:val="0"/>
          <w:marRight w:val="0"/>
          <w:marTop w:val="0"/>
          <w:marBottom w:val="0"/>
          <w:divBdr>
            <w:top w:val="none" w:sz="0" w:space="0" w:color="auto"/>
            <w:left w:val="none" w:sz="0" w:space="0" w:color="auto"/>
            <w:bottom w:val="none" w:sz="0" w:space="0" w:color="auto"/>
            <w:right w:val="none" w:sz="0" w:space="0" w:color="auto"/>
          </w:divBdr>
        </w:div>
        <w:div w:id="1704087982">
          <w:marLeft w:val="0"/>
          <w:marRight w:val="0"/>
          <w:marTop w:val="0"/>
          <w:marBottom w:val="0"/>
          <w:divBdr>
            <w:top w:val="none" w:sz="0" w:space="0" w:color="auto"/>
            <w:left w:val="none" w:sz="0" w:space="0" w:color="auto"/>
            <w:bottom w:val="none" w:sz="0" w:space="0" w:color="auto"/>
            <w:right w:val="none" w:sz="0" w:space="0" w:color="auto"/>
          </w:divBdr>
        </w:div>
        <w:div w:id="1771927276">
          <w:marLeft w:val="0"/>
          <w:marRight w:val="0"/>
          <w:marTop w:val="0"/>
          <w:marBottom w:val="0"/>
          <w:divBdr>
            <w:top w:val="none" w:sz="0" w:space="0" w:color="auto"/>
            <w:left w:val="none" w:sz="0" w:space="0" w:color="auto"/>
            <w:bottom w:val="none" w:sz="0" w:space="0" w:color="auto"/>
            <w:right w:val="none" w:sz="0" w:space="0" w:color="auto"/>
          </w:divBdr>
        </w:div>
        <w:div w:id="1853567253">
          <w:marLeft w:val="0"/>
          <w:marRight w:val="0"/>
          <w:marTop w:val="0"/>
          <w:marBottom w:val="0"/>
          <w:divBdr>
            <w:top w:val="none" w:sz="0" w:space="0" w:color="auto"/>
            <w:left w:val="none" w:sz="0" w:space="0" w:color="auto"/>
            <w:bottom w:val="none" w:sz="0" w:space="0" w:color="auto"/>
            <w:right w:val="none" w:sz="0" w:space="0" w:color="auto"/>
          </w:divBdr>
        </w:div>
        <w:div w:id="1855415543">
          <w:marLeft w:val="0"/>
          <w:marRight w:val="0"/>
          <w:marTop w:val="0"/>
          <w:marBottom w:val="0"/>
          <w:divBdr>
            <w:top w:val="none" w:sz="0" w:space="0" w:color="auto"/>
            <w:left w:val="none" w:sz="0" w:space="0" w:color="auto"/>
            <w:bottom w:val="none" w:sz="0" w:space="0" w:color="auto"/>
            <w:right w:val="none" w:sz="0" w:space="0" w:color="auto"/>
          </w:divBdr>
        </w:div>
        <w:div w:id="1867985533">
          <w:marLeft w:val="0"/>
          <w:marRight w:val="0"/>
          <w:marTop w:val="0"/>
          <w:marBottom w:val="0"/>
          <w:divBdr>
            <w:top w:val="none" w:sz="0" w:space="0" w:color="auto"/>
            <w:left w:val="none" w:sz="0" w:space="0" w:color="auto"/>
            <w:bottom w:val="none" w:sz="0" w:space="0" w:color="auto"/>
            <w:right w:val="none" w:sz="0" w:space="0" w:color="auto"/>
          </w:divBdr>
        </w:div>
        <w:div w:id="1902515116">
          <w:marLeft w:val="0"/>
          <w:marRight w:val="0"/>
          <w:marTop w:val="0"/>
          <w:marBottom w:val="0"/>
          <w:divBdr>
            <w:top w:val="none" w:sz="0" w:space="0" w:color="auto"/>
            <w:left w:val="none" w:sz="0" w:space="0" w:color="auto"/>
            <w:bottom w:val="none" w:sz="0" w:space="0" w:color="auto"/>
            <w:right w:val="none" w:sz="0" w:space="0" w:color="auto"/>
          </w:divBdr>
        </w:div>
        <w:div w:id="2024210746">
          <w:marLeft w:val="0"/>
          <w:marRight w:val="0"/>
          <w:marTop w:val="0"/>
          <w:marBottom w:val="0"/>
          <w:divBdr>
            <w:top w:val="none" w:sz="0" w:space="0" w:color="auto"/>
            <w:left w:val="none" w:sz="0" w:space="0" w:color="auto"/>
            <w:bottom w:val="none" w:sz="0" w:space="0" w:color="auto"/>
            <w:right w:val="none" w:sz="0" w:space="0" w:color="auto"/>
          </w:divBdr>
        </w:div>
        <w:div w:id="2035306910">
          <w:marLeft w:val="0"/>
          <w:marRight w:val="0"/>
          <w:marTop w:val="0"/>
          <w:marBottom w:val="0"/>
          <w:divBdr>
            <w:top w:val="none" w:sz="0" w:space="0" w:color="auto"/>
            <w:left w:val="none" w:sz="0" w:space="0" w:color="auto"/>
            <w:bottom w:val="none" w:sz="0" w:space="0" w:color="auto"/>
            <w:right w:val="none" w:sz="0" w:space="0" w:color="auto"/>
          </w:divBdr>
        </w:div>
        <w:div w:id="2057731620">
          <w:marLeft w:val="0"/>
          <w:marRight w:val="0"/>
          <w:marTop w:val="0"/>
          <w:marBottom w:val="0"/>
          <w:divBdr>
            <w:top w:val="none" w:sz="0" w:space="0" w:color="auto"/>
            <w:left w:val="none" w:sz="0" w:space="0" w:color="auto"/>
            <w:bottom w:val="none" w:sz="0" w:space="0" w:color="auto"/>
            <w:right w:val="none" w:sz="0" w:space="0" w:color="auto"/>
          </w:divBdr>
        </w:div>
        <w:div w:id="2118059717">
          <w:marLeft w:val="0"/>
          <w:marRight w:val="0"/>
          <w:marTop w:val="0"/>
          <w:marBottom w:val="0"/>
          <w:divBdr>
            <w:top w:val="none" w:sz="0" w:space="0" w:color="auto"/>
            <w:left w:val="none" w:sz="0" w:space="0" w:color="auto"/>
            <w:bottom w:val="none" w:sz="0" w:space="0" w:color="auto"/>
            <w:right w:val="none" w:sz="0" w:space="0" w:color="auto"/>
          </w:divBdr>
        </w:div>
      </w:divsChild>
    </w:div>
    <w:div w:id="2058578927">
      <w:bodyDiv w:val="1"/>
      <w:marLeft w:val="0"/>
      <w:marRight w:val="0"/>
      <w:marTop w:val="0"/>
      <w:marBottom w:val="0"/>
      <w:divBdr>
        <w:top w:val="none" w:sz="0" w:space="0" w:color="auto"/>
        <w:left w:val="none" w:sz="0" w:space="0" w:color="auto"/>
        <w:bottom w:val="none" w:sz="0" w:space="0" w:color="auto"/>
        <w:right w:val="none" w:sz="0" w:space="0" w:color="auto"/>
      </w:divBdr>
      <w:divsChild>
        <w:div w:id="622492983">
          <w:marLeft w:val="0"/>
          <w:marRight w:val="0"/>
          <w:marTop w:val="0"/>
          <w:marBottom w:val="0"/>
          <w:divBdr>
            <w:top w:val="none" w:sz="0" w:space="0" w:color="auto"/>
            <w:left w:val="none" w:sz="0" w:space="0" w:color="auto"/>
            <w:bottom w:val="none" w:sz="0" w:space="0" w:color="auto"/>
            <w:right w:val="none" w:sz="0" w:space="0" w:color="auto"/>
          </w:divBdr>
        </w:div>
        <w:div w:id="1089539873">
          <w:marLeft w:val="0"/>
          <w:marRight w:val="0"/>
          <w:marTop w:val="0"/>
          <w:marBottom w:val="0"/>
          <w:divBdr>
            <w:top w:val="none" w:sz="0" w:space="0" w:color="auto"/>
            <w:left w:val="none" w:sz="0" w:space="0" w:color="auto"/>
            <w:bottom w:val="none" w:sz="0" w:space="0" w:color="auto"/>
            <w:right w:val="none" w:sz="0" w:space="0" w:color="auto"/>
          </w:divBdr>
        </w:div>
        <w:div w:id="1428117183">
          <w:marLeft w:val="0"/>
          <w:marRight w:val="0"/>
          <w:marTop w:val="0"/>
          <w:marBottom w:val="0"/>
          <w:divBdr>
            <w:top w:val="none" w:sz="0" w:space="0" w:color="auto"/>
            <w:left w:val="none" w:sz="0" w:space="0" w:color="auto"/>
            <w:bottom w:val="none" w:sz="0" w:space="0" w:color="auto"/>
            <w:right w:val="none" w:sz="0" w:space="0" w:color="auto"/>
          </w:divBdr>
        </w:div>
        <w:div w:id="1668438147">
          <w:marLeft w:val="0"/>
          <w:marRight w:val="0"/>
          <w:marTop w:val="0"/>
          <w:marBottom w:val="0"/>
          <w:divBdr>
            <w:top w:val="none" w:sz="0" w:space="0" w:color="auto"/>
            <w:left w:val="none" w:sz="0" w:space="0" w:color="auto"/>
            <w:bottom w:val="none" w:sz="0" w:space="0" w:color="auto"/>
            <w:right w:val="none" w:sz="0" w:space="0" w:color="auto"/>
          </w:divBdr>
        </w:div>
        <w:div w:id="1801413907">
          <w:marLeft w:val="0"/>
          <w:marRight w:val="0"/>
          <w:marTop w:val="0"/>
          <w:marBottom w:val="0"/>
          <w:divBdr>
            <w:top w:val="none" w:sz="0" w:space="0" w:color="auto"/>
            <w:left w:val="none" w:sz="0" w:space="0" w:color="auto"/>
            <w:bottom w:val="none" w:sz="0" w:space="0" w:color="auto"/>
            <w:right w:val="none" w:sz="0" w:space="0" w:color="auto"/>
          </w:divBdr>
        </w:div>
        <w:div w:id="1849251905">
          <w:marLeft w:val="0"/>
          <w:marRight w:val="0"/>
          <w:marTop w:val="0"/>
          <w:marBottom w:val="0"/>
          <w:divBdr>
            <w:top w:val="none" w:sz="0" w:space="0" w:color="auto"/>
            <w:left w:val="none" w:sz="0" w:space="0" w:color="auto"/>
            <w:bottom w:val="none" w:sz="0" w:space="0" w:color="auto"/>
            <w:right w:val="none" w:sz="0" w:space="0" w:color="auto"/>
          </w:divBdr>
        </w:div>
        <w:div w:id="1948655408">
          <w:marLeft w:val="0"/>
          <w:marRight w:val="0"/>
          <w:marTop w:val="0"/>
          <w:marBottom w:val="0"/>
          <w:divBdr>
            <w:top w:val="none" w:sz="0" w:space="0" w:color="auto"/>
            <w:left w:val="none" w:sz="0" w:space="0" w:color="auto"/>
            <w:bottom w:val="none" w:sz="0" w:space="0" w:color="auto"/>
            <w:right w:val="none" w:sz="0" w:space="0" w:color="auto"/>
          </w:divBdr>
        </w:div>
        <w:div w:id="1981300646">
          <w:marLeft w:val="0"/>
          <w:marRight w:val="0"/>
          <w:marTop w:val="0"/>
          <w:marBottom w:val="0"/>
          <w:divBdr>
            <w:top w:val="none" w:sz="0" w:space="0" w:color="auto"/>
            <w:left w:val="none" w:sz="0" w:space="0" w:color="auto"/>
            <w:bottom w:val="none" w:sz="0" w:space="0" w:color="auto"/>
            <w:right w:val="none" w:sz="0" w:space="0" w:color="auto"/>
          </w:divBdr>
        </w:div>
        <w:div w:id="2033417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1506</TotalTime>
  <Pages>15</Pages>
  <Words>1924</Words>
  <Characters>10971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36</cp:revision>
  <cp:lastPrinted>2018-03-13T04:02:00Z</cp:lastPrinted>
  <dcterms:created xsi:type="dcterms:W3CDTF">2017-02-20T08:58:00Z</dcterms:created>
  <dcterms:modified xsi:type="dcterms:W3CDTF">2018-03-13T04:26:00Z</dcterms:modified>
</cp:coreProperties>
</file>